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1AEA" w14:textId="77777777" w:rsidR="00247971" w:rsidRPr="00E36384" w:rsidRDefault="00247971" w:rsidP="00247971">
      <w:pPr>
        <w:spacing w:line="419" w:lineRule="exact"/>
        <w:rPr>
          <w:rFonts w:ascii="標楷體" w:eastAsia="標楷體" w:hAnsi="標楷體" w:cs="Yu Gothic"/>
          <w:b/>
          <w:bCs/>
          <w:kern w:val="0"/>
          <w:sz w:val="36"/>
          <w:szCs w:val="40"/>
        </w:rPr>
      </w:pPr>
      <w:r w:rsidRPr="00E36384">
        <w:rPr>
          <w:rFonts w:ascii="標楷體" w:eastAsia="標楷體" w:hAnsi="標楷體" w:hint="eastAsia"/>
          <w:b/>
          <w:sz w:val="40"/>
          <w:bdr w:val="single" w:sz="4" w:space="0" w:color="auto"/>
        </w:rPr>
        <w:t>附件二</w:t>
      </w:r>
      <w:r w:rsidRPr="00E36384">
        <w:rPr>
          <w:rFonts w:ascii="標楷體" w:eastAsia="標楷體" w:hAnsi="標楷體" w:cs="SimSun"/>
          <w:b/>
          <w:kern w:val="0"/>
          <w:sz w:val="36"/>
        </w:rPr>
        <w:t xml:space="preserve">     </w:t>
      </w:r>
      <w:r>
        <w:rPr>
          <w:rFonts w:ascii="標楷體" w:eastAsia="標楷體" w:hAnsi="標楷體" w:cs="SimSun"/>
          <w:b/>
          <w:kern w:val="0"/>
          <w:sz w:val="36"/>
        </w:rPr>
        <w:t xml:space="preserve">  </w:t>
      </w:r>
      <w:r w:rsidRPr="00285B9E">
        <w:rPr>
          <w:rFonts w:ascii="標楷體" w:eastAsia="標楷體" w:hAnsi="標楷體" w:cs="Yu Gothic" w:hint="eastAsia"/>
          <w:b/>
          <w:bCs/>
          <w:kern w:val="0"/>
          <w:sz w:val="40"/>
          <w:szCs w:val="40"/>
        </w:rPr>
        <w:t>多元陪伴照顧服務計畫書</w:t>
      </w:r>
    </w:p>
    <w:p w14:paraId="78C47712" w14:textId="77777777" w:rsidR="00247971" w:rsidRPr="00E36384" w:rsidRDefault="00247971" w:rsidP="00247971">
      <w:pPr>
        <w:spacing w:line="419" w:lineRule="exact"/>
        <w:rPr>
          <w:rFonts w:ascii="標楷體" w:eastAsia="標楷體" w:hAnsi="標楷體" w:cs="Yu Gothic"/>
          <w:b/>
          <w:bCs/>
          <w:kern w:val="0"/>
          <w:sz w:val="36"/>
          <w:szCs w:val="40"/>
        </w:rPr>
      </w:pPr>
    </w:p>
    <w:p w14:paraId="2418D53E" w14:textId="77777777" w:rsidR="00247971" w:rsidRPr="00E36384" w:rsidRDefault="00247971" w:rsidP="00247971">
      <w:pPr>
        <w:spacing w:line="419" w:lineRule="exact"/>
        <w:rPr>
          <w:rFonts w:ascii="標楷體" w:eastAsia="標楷體" w:hAnsi="標楷體" w:cs="Yu Gothic"/>
          <w:b/>
          <w:bCs/>
          <w:kern w:val="0"/>
          <w:sz w:val="28"/>
          <w:szCs w:val="28"/>
        </w:rPr>
      </w:pPr>
      <w:r w:rsidRPr="00E36384">
        <w:rPr>
          <w:rFonts w:ascii="標楷體" w:eastAsia="標楷體" w:hAnsi="標楷體" w:cs="Yu Gothic" w:hint="eastAsia"/>
          <w:b/>
          <w:bCs/>
          <w:kern w:val="0"/>
          <w:sz w:val="28"/>
          <w:szCs w:val="28"/>
        </w:rPr>
        <w:t>申請試辦單位：</w:t>
      </w:r>
    </w:p>
    <w:p w14:paraId="67B96DFC" w14:textId="77777777" w:rsidR="00247971" w:rsidRPr="00E36384" w:rsidRDefault="00247971" w:rsidP="00247971">
      <w:pPr>
        <w:spacing w:line="419" w:lineRule="exact"/>
        <w:rPr>
          <w:rFonts w:ascii="標楷體" w:eastAsia="標楷體" w:hAnsi="標楷體" w:cs="Yu Gothic"/>
          <w:b/>
          <w:bCs/>
          <w:kern w:val="0"/>
          <w:sz w:val="36"/>
          <w:szCs w:val="40"/>
        </w:rPr>
      </w:pPr>
    </w:p>
    <w:tbl>
      <w:tblPr>
        <w:tblStyle w:val="a3"/>
        <w:tblW w:w="0" w:type="auto"/>
        <w:tblLook w:val="04A0" w:firstRow="1" w:lastRow="0" w:firstColumn="1" w:lastColumn="0" w:noHBand="0" w:noVBand="1"/>
      </w:tblPr>
      <w:tblGrid>
        <w:gridCol w:w="2342"/>
        <w:gridCol w:w="6355"/>
      </w:tblGrid>
      <w:tr w:rsidR="00247971" w:rsidRPr="00E36384" w14:paraId="2985DE02" w14:textId="77777777" w:rsidTr="00446CA6">
        <w:tc>
          <w:tcPr>
            <w:tcW w:w="8843" w:type="dxa"/>
            <w:gridSpan w:val="2"/>
            <w:tcBorders>
              <w:top w:val="thinThickSmallGap" w:sz="24" w:space="0" w:color="auto"/>
              <w:left w:val="thinThickSmallGap" w:sz="24" w:space="0" w:color="auto"/>
              <w:right w:val="thinThickSmallGap" w:sz="24" w:space="0" w:color="auto"/>
            </w:tcBorders>
            <w:shd w:val="clear" w:color="auto" w:fill="D9D9D9" w:themeFill="background1" w:themeFillShade="D9"/>
          </w:tcPr>
          <w:p w14:paraId="4FBD3ACE" w14:textId="77777777" w:rsidR="00247971" w:rsidRPr="00E36384" w:rsidRDefault="00247971" w:rsidP="00446CA6">
            <w:pPr>
              <w:spacing w:line="419" w:lineRule="exact"/>
              <w:rPr>
                <w:rFonts w:ascii="標楷體" w:eastAsia="標楷體" w:hAnsi="標楷體"/>
                <w:sz w:val="28"/>
                <w:szCs w:val="28"/>
                <w:bdr w:val="single" w:sz="4" w:space="0" w:color="auto"/>
              </w:rPr>
            </w:pPr>
            <w:r w:rsidRPr="00E36384">
              <w:rPr>
                <w:rFonts w:ascii="標楷體" w:eastAsia="標楷體" w:hAnsi="標楷體" w:hint="eastAsia"/>
                <w:sz w:val="28"/>
                <w:szCs w:val="28"/>
              </w:rPr>
              <w:t>一、組織介紹：</w:t>
            </w:r>
          </w:p>
        </w:tc>
      </w:tr>
      <w:tr w:rsidR="00247971" w:rsidRPr="00E36384" w14:paraId="27A12D4B" w14:textId="77777777" w:rsidTr="00446CA6">
        <w:tc>
          <w:tcPr>
            <w:tcW w:w="2376" w:type="dxa"/>
            <w:tcBorders>
              <w:left w:val="thinThickSmallGap" w:sz="24" w:space="0" w:color="auto"/>
            </w:tcBorders>
          </w:tcPr>
          <w:p w14:paraId="0FA2BF28"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組織概況</w:t>
            </w:r>
          </w:p>
        </w:tc>
        <w:tc>
          <w:tcPr>
            <w:tcW w:w="6467" w:type="dxa"/>
            <w:tcBorders>
              <w:right w:val="thinThickSmallGap" w:sz="24" w:space="0" w:color="auto"/>
            </w:tcBorders>
          </w:tcPr>
          <w:p w14:paraId="718C1F7F"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組織介紹、組織宗旨、董事</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或理監事</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成員及組織人力配置</w:t>
            </w:r>
          </w:p>
        </w:tc>
      </w:tr>
      <w:tr w:rsidR="00247971" w:rsidRPr="00E36384" w14:paraId="7DE7DEEB" w14:textId="77777777" w:rsidTr="00446CA6">
        <w:tc>
          <w:tcPr>
            <w:tcW w:w="2376" w:type="dxa"/>
            <w:tcBorders>
              <w:left w:val="thinThickSmallGap" w:sz="24" w:space="0" w:color="auto"/>
            </w:tcBorders>
          </w:tcPr>
          <w:p w14:paraId="6D536E49"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績優事蹟</w:t>
            </w:r>
          </w:p>
        </w:tc>
        <w:tc>
          <w:tcPr>
            <w:tcW w:w="6467" w:type="dxa"/>
            <w:tcBorders>
              <w:right w:val="thinThickSmallGap" w:sz="24" w:space="0" w:color="auto"/>
            </w:tcBorders>
          </w:tcPr>
          <w:p w14:paraId="34BAD0C5"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相關績優事績，如：榮獲政府機關所頒發之獎項</w:t>
            </w:r>
          </w:p>
        </w:tc>
      </w:tr>
      <w:tr w:rsidR="00247971" w:rsidRPr="00E36384" w14:paraId="5BE6FBC3" w14:textId="77777777" w:rsidTr="00446CA6">
        <w:tc>
          <w:tcPr>
            <w:tcW w:w="2376" w:type="dxa"/>
            <w:tcBorders>
              <w:left w:val="thinThickSmallGap" w:sz="24" w:space="0" w:color="auto"/>
            </w:tcBorders>
          </w:tcPr>
          <w:p w14:paraId="435FD6E8"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申請日前二年營運收支情形</w:t>
            </w:r>
          </w:p>
        </w:tc>
        <w:tc>
          <w:tcPr>
            <w:tcW w:w="6467" w:type="dxa"/>
            <w:tcBorders>
              <w:right w:val="thinThickSmallGap" w:sz="24" w:space="0" w:color="auto"/>
            </w:tcBorders>
          </w:tcPr>
          <w:p w14:paraId="4EC44DBC"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最近二年資產負債表、預、決算之情形及會計表件</w:t>
            </w:r>
          </w:p>
        </w:tc>
      </w:tr>
      <w:tr w:rsidR="00247971" w:rsidRPr="00E36384" w14:paraId="304C1947" w14:textId="77777777"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14:paraId="47555935"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二、服務內容及費用標準：</w:t>
            </w:r>
          </w:p>
        </w:tc>
      </w:tr>
      <w:tr w:rsidR="00247971" w:rsidRPr="00E36384" w14:paraId="286419C5" w14:textId="77777777" w:rsidTr="00446CA6">
        <w:tc>
          <w:tcPr>
            <w:tcW w:w="2376" w:type="dxa"/>
            <w:tcBorders>
              <w:left w:val="thinThickSmallGap" w:sz="24" w:space="0" w:color="auto"/>
            </w:tcBorders>
          </w:tcPr>
          <w:p w14:paraId="72727628"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服務區域</w:t>
            </w:r>
          </w:p>
        </w:tc>
        <w:tc>
          <w:tcPr>
            <w:tcW w:w="6467" w:type="dxa"/>
            <w:tcBorders>
              <w:right w:val="thinThickSmallGap" w:sz="24" w:space="0" w:color="auto"/>
            </w:tcBorders>
          </w:tcPr>
          <w:p w14:paraId="2C2BD3AB"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服務區域以縣市為單位，至少服務</w:t>
            </w:r>
            <w:r w:rsidRPr="00E36384">
              <w:rPr>
                <w:rFonts w:ascii="標楷體" w:eastAsia="標楷體" w:hAnsi="標楷體"/>
                <w:color w:val="A6A6A6" w:themeColor="background1" w:themeShade="A6"/>
                <w:szCs w:val="24"/>
              </w:rPr>
              <w:t>1</w:t>
            </w:r>
            <w:r w:rsidRPr="00E36384">
              <w:rPr>
                <w:rFonts w:ascii="標楷體" w:eastAsia="標楷體" w:hAnsi="標楷體" w:hint="eastAsia"/>
                <w:color w:val="A6A6A6" w:themeColor="background1" w:themeShade="A6"/>
                <w:szCs w:val="24"/>
              </w:rPr>
              <w:t>個以上區域</w:t>
            </w:r>
          </w:p>
        </w:tc>
      </w:tr>
      <w:tr w:rsidR="00247971" w:rsidRPr="00E36384" w14:paraId="5005FCF0" w14:textId="77777777" w:rsidTr="00446CA6">
        <w:tc>
          <w:tcPr>
            <w:tcW w:w="2376" w:type="dxa"/>
            <w:tcBorders>
              <w:left w:val="thinThickSmallGap" w:sz="24" w:space="0" w:color="auto"/>
            </w:tcBorders>
          </w:tcPr>
          <w:p w14:paraId="233D5B75"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服務項目</w:t>
            </w:r>
          </w:p>
        </w:tc>
        <w:tc>
          <w:tcPr>
            <w:tcW w:w="6467" w:type="dxa"/>
            <w:tcBorders>
              <w:right w:val="thinThickSmallGap" w:sz="24" w:space="0" w:color="auto"/>
            </w:tcBorders>
          </w:tcPr>
          <w:p w14:paraId="03EA5686" w14:textId="77777777" w:rsidR="00247971" w:rsidRPr="00E36384" w:rsidRDefault="00247971" w:rsidP="00446CA6">
            <w:pPr>
              <w:spacing w:line="419" w:lineRule="exact"/>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Cs w:val="24"/>
              </w:rPr>
              <w:t>應包括</w:t>
            </w:r>
            <w:r w:rsidRPr="00E36384">
              <w:rPr>
                <w:rFonts w:ascii="標楷體" w:eastAsia="標楷體" w:hAnsi="標楷體" w:hint="eastAsia"/>
                <w:color w:val="A6A6A6" w:themeColor="background1" w:themeShade="A6"/>
                <w:szCs w:val="24"/>
              </w:rPr>
              <w:t>基本日常生活照顧、陪同外出、陪同就醫、安全陪伴等</w:t>
            </w:r>
          </w:p>
        </w:tc>
      </w:tr>
      <w:tr w:rsidR="00247971" w:rsidRPr="00E36384" w14:paraId="78681170" w14:textId="77777777" w:rsidTr="00446CA6">
        <w:tc>
          <w:tcPr>
            <w:tcW w:w="2376" w:type="dxa"/>
            <w:tcBorders>
              <w:left w:val="thinThickSmallGap" w:sz="24" w:space="0" w:color="auto"/>
            </w:tcBorders>
          </w:tcPr>
          <w:p w14:paraId="10C56E1D"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服務時間</w:t>
            </w:r>
          </w:p>
        </w:tc>
        <w:tc>
          <w:tcPr>
            <w:tcW w:w="6467" w:type="dxa"/>
            <w:tcBorders>
              <w:right w:val="thinThickSmallGap" w:sz="24" w:space="0" w:color="auto"/>
            </w:tcBorders>
          </w:tcPr>
          <w:p w14:paraId="011E09BC"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說明至少四小時以上</w:t>
            </w:r>
            <w:r>
              <w:rPr>
                <w:rFonts w:ascii="標楷體" w:eastAsia="標楷體" w:hAnsi="標楷體" w:hint="eastAsia"/>
                <w:color w:val="A6A6A6" w:themeColor="background1" w:themeShade="A6"/>
                <w:szCs w:val="24"/>
              </w:rPr>
              <w:t>之服務，及四小時以上服務時數之規畫。如為二十四小時服務者，須包括十小時休息時數，並應依勞動基準法規範按服務對象需求調整服務時數</w:t>
            </w:r>
          </w:p>
        </w:tc>
      </w:tr>
      <w:tr w:rsidR="00247971" w:rsidRPr="00E36384" w14:paraId="6095668E" w14:textId="77777777" w:rsidTr="00446CA6">
        <w:tc>
          <w:tcPr>
            <w:tcW w:w="2376" w:type="dxa"/>
            <w:tcBorders>
              <w:left w:val="thinThickSmallGap" w:sz="24" w:space="0" w:color="auto"/>
            </w:tcBorders>
          </w:tcPr>
          <w:p w14:paraId="4B71F2F8"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收費標準</w:t>
            </w:r>
          </w:p>
          <w:p w14:paraId="6D82EE15"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及定價基準</w:t>
            </w:r>
          </w:p>
        </w:tc>
        <w:tc>
          <w:tcPr>
            <w:tcW w:w="6467" w:type="dxa"/>
            <w:tcBorders>
              <w:right w:val="thinThickSmallGap" w:sz="24" w:space="0" w:color="auto"/>
            </w:tcBorders>
          </w:tcPr>
          <w:p w14:paraId="52F47B3D" w14:textId="77777777" w:rsidR="00247971" w:rsidRPr="00E36384" w:rsidRDefault="00247971" w:rsidP="00247971">
            <w:pPr>
              <w:pStyle w:val="a4"/>
              <w:numPr>
                <w:ilvl w:val="0"/>
                <w:numId w:val="2"/>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說明服務四小時、四小時以上服務時數及二十四小時之定價說明</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各種服務時間之每一小時服務</w:t>
            </w:r>
            <w:r>
              <w:rPr>
                <w:rFonts w:ascii="標楷體" w:eastAsia="標楷體" w:hAnsi="標楷體" w:hint="eastAsia"/>
                <w:color w:val="A6A6A6" w:themeColor="background1" w:themeShade="A6"/>
                <w:szCs w:val="24"/>
              </w:rPr>
              <w:t>平均收費及</w:t>
            </w:r>
            <w:r w:rsidRPr="00E36384">
              <w:rPr>
                <w:rFonts w:ascii="標楷體" w:eastAsia="標楷體" w:hAnsi="標楷體" w:hint="eastAsia"/>
                <w:color w:val="A6A6A6" w:themeColor="background1" w:themeShade="A6"/>
                <w:szCs w:val="24"/>
              </w:rPr>
              <w:t>說明定價基準及計算成本</w:t>
            </w:r>
          </w:p>
          <w:p w14:paraId="0828A450" w14:textId="77777777" w:rsidR="00247971" w:rsidRPr="00E36384" w:rsidRDefault="00247971" w:rsidP="00247971">
            <w:pPr>
              <w:pStyle w:val="a4"/>
              <w:numPr>
                <w:ilvl w:val="0"/>
                <w:numId w:val="2"/>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往返服務地點之交通費用收費</w:t>
            </w:r>
            <w:r w:rsidRPr="00E36384">
              <w:rPr>
                <w:rFonts w:ascii="標楷體" w:eastAsia="標楷體" w:hAnsi="標楷體"/>
                <w:color w:val="A6A6A6" w:themeColor="background1" w:themeShade="A6"/>
                <w:szCs w:val="24"/>
              </w:rPr>
              <w:t>(</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上收費定價或另行約定收取及其計價方式及偏遠地區之收費定價規劃</w:t>
            </w:r>
            <w:r w:rsidRPr="00E36384">
              <w:rPr>
                <w:rFonts w:ascii="標楷體" w:eastAsia="標楷體" w:hAnsi="標楷體"/>
                <w:color w:val="A6A6A6" w:themeColor="background1" w:themeShade="A6"/>
                <w:szCs w:val="24"/>
              </w:rPr>
              <w:t>)</w:t>
            </w:r>
          </w:p>
          <w:p w14:paraId="1A3439AD" w14:textId="77777777" w:rsidR="00247971" w:rsidRPr="00E36384" w:rsidRDefault="00247971" w:rsidP="00247971">
            <w:pPr>
              <w:pStyle w:val="a4"/>
              <w:numPr>
                <w:ilvl w:val="0"/>
                <w:numId w:val="2"/>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收費標準公告方式</w:t>
            </w:r>
          </w:p>
        </w:tc>
      </w:tr>
      <w:tr w:rsidR="00247971" w:rsidRPr="00E36384" w14:paraId="11B9CCDC" w14:textId="77777777" w:rsidTr="00446CA6">
        <w:tc>
          <w:tcPr>
            <w:tcW w:w="2376" w:type="dxa"/>
            <w:tcBorders>
              <w:left w:val="thinThickSmallGap" w:sz="24" w:space="0" w:color="auto"/>
            </w:tcBorders>
          </w:tcPr>
          <w:p w14:paraId="5E8C4514"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目標總服務時數、人數</w:t>
            </w:r>
            <w:r w:rsidRPr="00E36384">
              <w:rPr>
                <w:rFonts w:ascii="標楷體" w:eastAsia="標楷體" w:hAnsi="標楷體"/>
                <w:sz w:val="28"/>
                <w:szCs w:val="28"/>
              </w:rPr>
              <w:t>(</w:t>
            </w:r>
            <w:r w:rsidRPr="00E36384">
              <w:rPr>
                <w:rFonts w:ascii="標楷體" w:eastAsia="標楷體" w:hAnsi="標楷體" w:hint="eastAsia"/>
                <w:sz w:val="28"/>
                <w:szCs w:val="28"/>
              </w:rPr>
              <w:t>次</w:t>
            </w:r>
            <w:r w:rsidRPr="00E36384">
              <w:rPr>
                <w:rFonts w:ascii="標楷體" w:eastAsia="標楷體" w:hAnsi="標楷體"/>
                <w:sz w:val="28"/>
                <w:szCs w:val="28"/>
              </w:rPr>
              <w:t>)</w:t>
            </w:r>
          </w:p>
        </w:tc>
        <w:tc>
          <w:tcPr>
            <w:tcW w:w="6467" w:type="dxa"/>
            <w:tcBorders>
              <w:right w:val="thinThickSmallGap" w:sz="24" w:space="0" w:color="auto"/>
            </w:tcBorders>
          </w:tcPr>
          <w:p w14:paraId="4642F4E5"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說明預計服務對象人數、總服務時數小時、總服務人次，及達標作法</w:t>
            </w:r>
          </w:p>
        </w:tc>
      </w:tr>
      <w:tr w:rsidR="00247971" w:rsidRPr="00E36384" w14:paraId="0F8F0354" w14:textId="77777777"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14:paraId="1FF4DB55"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三、組織專業</w:t>
            </w:r>
            <w:r>
              <w:rPr>
                <w:rFonts w:ascii="標楷體" w:eastAsia="標楷體" w:hAnsi="標楷體" w:hint="eastAsia"/>
                <w:sz w:val="28"/>
                <w:szCs w:val="28"/>
              </w:rPr>
              <w:t>性</w:t>
            </w:r>
            <w:r w:rsidRPr="00E36384">
              <w:rPr>
                <w:rFonts w:ascii="標楷體" w:eastAsia="標楷體" w:hAnsi="標楷體" w:hint="eastAsia"/>
                <w:sz w:val="28"/>
                <w:szCs w:val="28"/>
              </w:rPr>
              <w:t>：</w:t>
            </w:r>
          </w:p>
        </w:tc>
      </w:tr>
      <w:tr w:rsidR="00247971" w:rsidRPr="00E36384" w14:paraId="4644EB46" w14:textId="77777777" w:rsidTr="00446CA6">
        <w:tc>
          <w:tcPr>
            <w:tcW w:w="2376" w:type="dxa"/>
            <w:tcBorders>
              <w:left w:val="thinThickSmallGap" w:sz="24" w:space="0" w:color="auto"/>
            </w:tcBorders>
          </w:tcPr>
          <w:p w14:paraId="7C7F70DF"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專業人員配置</w:t>
            </w:r>
          </w:p>
        </w:tc>
        <w:tc>
          <w:tcPr>
            <w:tcW w:w="6467" w:type="dxa"/>
            <w:tcBorders>
              <w:right w:val="thinThickSmallGap" w:sz="24" w:space="0" w:color="auto"/>
            </w:tcBorders>
          </w:tcPr>
          <w:p w14:paraId="401A2687"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說明專業服務管理團隊成員人數配置與權責規劃，及提具專業人力名冊</w:t>
            </w:r>
          </w:p>
        </w:tc>
      </w:tr>
      <w:tr w:rsidR="00247971" w:rsidRPr="00E36384" w14:paraId="106F50BA" w14:textId="77777777" w:rsidTr="00446CA6">
        <w:tc>
          <w:tcPr>
            <w:tcW w:w="2376" w:type="dxa"/>
            <w:tcBorders>
              <w:left w:val="thinThickSmallGap" w:sz="24" w:space="0" w:color="auto"/>
            </w:tcBorders>
          </w:tcPr>
          <w:p w14:paraId="5D02BB4A" w14:textId="77777777" w:rsidR="00247971" w:rsidRPr="00E36384" w:rsidRDefault="00247971" w:rsidP="00446CA6">
            <w:pPr>
              <w:spacing w:line="419" w:lineRule="exact"/>
              <w:rPr>
                <w:rFonts w:ascii="標楷體" w:eastAsia="標楷體" w:hAnsi="標楷體"/>
                <w:sz w:val="28"/>
                <w:szCs w:val="28"/>
              </w:rPr>
            </w:pPr>
            <w:r>
              <w:rPr>
                <w:rFonts w:ascii="標楷體" w:eastAsia="標楷體" w:hAnsi="標楷體" w:hint="eastAsia"/>
                <w:sz w:val="28"/>
                <w:szCs w:val="28"/>
              </w:rPr>
              <w:t>督導</w:t>
            </w:r>
            <w:r w:rsidRPr="00E36384">
              <w:rPr>
                <w:rFonts w:ascii="標楷體" w:eastAsia="標楷體" w:hAnsi="標楷體" w:hint="eastAsia"/>
                <w:sz w:val="28"/>
                <w:szCs w:val="28"/>
              </w:rPr>
              <w:t>機制</w:t>
            </w:r>
          </w:p>
        </w:tc>
        <w:tc>
          <w:tcPr>
            <w:tcW w:w="6467" w:type="dxa"/>
            <w:tcBorders>
              <w:right w:val="thinThickSmallGap" w:sz="24" w:space="0" w:color="auto"/>
            </w:tcBorders>
          </w:tcPr>
          <w:p w14:paraId="4CD7DE13"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督導</w:t>
            </w:r>
            <w:r w:rsidRPr="00E36384">
              <w:rPr>
                <w:rFonts w:ascii="標楷體" w:eastAsia="標楷體" w:hAnsi="標楷體" w:hint="eastAsia"/>
                <w:color w:val="A6A6A6" w:themeColor="background1" w:themeShade="A6"/>
                <w:szCs w:val="24"/>
              </w:rPr>
              <w:t>機制</w:t>
            </w:r>
          </w:p>
        </w:tc>
      </w:tr>
      <w:tr w:rsidR="00247971" w:rsidRPr="00E36384" w14:paraId="5162E19D" w14:textId="77777777" w:rsidTr="00446CA6">
        <w:tc>
          <w:tcPr>
            <w:tcW w:w="2376" w:type="dxa"/>
            <w:tcBorders>
              <w:left w:val="thinThickSmallGap" w:sz="24" w:space="0" w:color="auto"/>
            </w:tcBorders>
          </w:tcPr>
          <w:p w14:paraId="1978B089"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服務方式及流程</w:t>
            </w:r>
          </w:p>
        </w:tc>
        <w:tc>
          <w:tcPr>
            <w:tcW w:w="6467" w:type="dxa"/>
            <w:tcBorders>
              <w:right w:val="thinThickSmallGap" w:sz="24" w:space="0" w:color="auto"/>
            </w:tcBorders>
          </w:tcPr>
          <w:p w14:paraId="46193DC1"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說明服務提供方式</w:t>
            </w:r>
            <w:r>
              <w:rPr>
                <w:rFonts w:ascii="標楷體" w:eastAsia="標楷體" w:hAnsi="標楷體" w:hint="eastAsia"/>
                <w:color w:val="A6A6A6" w:themeColor="background1" w:themeShade="A6"/>
                <w:szCs w:val="24"/>
              </w:rPr>
              <w:t>及</w:t>
            </w:r>
            <w:r w:rsidRPr="00E36384">
              <w:rPr>
                <w:rFonts w:ascii="標楷體" w:eastAsia="標楷體" w:hAnsi="標楷體" w:hint="eastAsia"/>
                <w:color w:val="A6A6A6" w:themeColor="background1" w:themeShade="A6"/>
                <w:szCs w:val="24"/>
              </w:rPr>
              <w:t>服務流程，並應檢附服務流程圖（由接案到結案）</w:t>
            </w:r>
          </w:p>
        </w:tc>
      </w:tr>
      <w:tr w:rsidR="00247971" w:rsidRPr="00E36384" w14:paraId="4FD6C246" w14:textId="77777777" w:rsidTr="00446CA6">
        <w:tc>
          <w:tcPr>
            <w:tcW w:w="2376" w:type="dxa"/>
            <w:tcBorders>
              <w:left w:val="thinThickSmallGap" w:sz="24" w:space="0" w:color="auto"/>
            </w:tcBorders>
          </w:tcPr>
          <w:p w14:paraId="59762F55"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派案原則</w:t>
            </w:r>
            <w:r w:rsidRPr="00E36384">
              <w:rPr>
                <w:rFonts w:ascii="標楷體" w:eastAsia="標楷體" w:hAnsi="標楷體"/>
                <w:sz w:val="28"/>
                <w:szCs w:val="28"/>
              </w:rPr>
              <w:t>(</w:t>
            </w:r>
            <w:r>
              <w:rPr>
                <w:rFonts w:ascii="標楷體" w:eastAsia="標楷體" w:hAnsi="標楷體" w:hint="eastAsia"/>
                <w:sz w:val="28"/>
                <w:szCs w:val="28"/>
              </w:rPr>
              <w:t>包括</w:t>
            </w:r>
            <w:r w:rsidRPr="00E36384">
              <w:rPr>
                <w:rFonts w:ascii="標楷體" w:eastAsia="標楷體" w:hAnsi="標楷體" w:hint="eastAsia"/>
                <w:sz w:val="28"/>
                <w:szCs w:val="28"/>
              </w:rPr>
              <w:t>重</w:t>
            </w:r>
            <w:r w:rsidRPr="00E36384">
              <w:rPr>
                <w:rFonts w:ascii="標楷體" w:eastAsia="標楷體" w:hAnsi="標楷體" w:hint="eastAsia"/>
                <w:sz w:val="28"/>
                <w:szCs w:val="28"/>
              </w:rPr>
              <w:lastRenderedPageBreak/>
              <w:t>症優先服務規劃</w:t>
            </w:r>
            <w:r w:rsidRPr="00E36384">
              <w:rPr>
                <w:rFonts w:ascii="標楷體" w:eastAsia="標楷體" w:hAnsi="標楷體"/>
                <w:sz w:val="28"/>
                <w:szCs w:val="28"/>
              </w:rPr>
              <w:t>)</w:t>
            </w:r>
          </w:p>
        </w:tc>
        <w:tc>
          <w:tcPr>
            <w:tcW w:w="6467" w:type="dxa"/>
            <w:tcBorders>
              <w:right w:val="thinThickSmallGap" w:sz="24" w:space="0" w:color="auto"/>
            </w:tcBorders>
          </w:tcPr>
          <w:p w14:paraId="2602ADEA"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lastRenderedPageBreak/>
              <w:t>說明</w:t>
            </w:r>
            <w:r>
              <w:rPr>
                <w:rFonts w:ascii="標楷體" w:eastAsia="標楷體" w:hAnsi="標楷體" w:hint="eastAsia"/>
                <w:color w:val="A6A6A6" w:themeColor="background1" w:themeShade="A6"/>
                <w:szCs w:val="24"/>
              </w:rPr>
              <w:t>派案原則及</w:t>
            </w:r>
            <w:r w:rsidRPr="00E36384">
              <w:rPr>
                <w:rFonts w:ascii="標楷體" w:eastAsia="標楷體" w:hAnsi="標楷體" w:hint="eastAsia"/>
                <w:color w:val="A6A6A6" w:themeColor="background1" w:themeShade="A6"/>
                <w:szCs w:val="24"/>
              </w:rPr>
              <w:t>流程規劃，內容須包括重症服務對象優先</w:t>
            </w:r>
            <w:r w:rsidRPr="00E36384">
              <w:rPr>
                <w:rFonts w:ascii="標楷體" w:eastAsia="標楷體" w:hAnsi="標楷體" w:hint="eastAsia"/>
                <w:color w:val="A6A6A6" w:themeColor="background1" w:themeShade="A6"/>
                <w:szCs w:val="24"/>
              </w:rPr>
              <w:lastRenderedPageBreak/>
              <w:t>服務規劃</w:t>
            </w:r>
          </w:p>
        </w:tc>
      </w:tr>
      <w:tr w:rsidR="00247971" w:rsidRPr="00E36384" w14:paraId="6BE4D71B" w14:textId="77777777" w:rsidTr="00446CA6">
        <w:tc>
          <w:tcPr>
            <w:tcW w:w="2376" w:type="dxa"/>
            <w:tcBorders>
              <w:left w:val="thinThickSmallGap" w:sz="24" w:space="0" w:color="auto"/>
            </w:tcBorders>
          </w:tcPr>
          <w:p w14:paraId="7CE7D037"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lastRenderedPageBreak/>
              <w:t>本部資訊系統運用及資安維護</w:t>
            </w:r>
          </w:p>
        </w:tc>
        <w:tc>
          <w:tcPr>
            <w:tcW w:w="6467" w:type="dxa"/>
            <w:tcBorders>
              <w:right w:val="thinThickSmallGap" w:sz="24" w:space="0" w:color="auto"/>
            </w:tcBorders>
          </w:tcPr>
          <w:p w14:paraId="642BD78C" w14:textId="77777777" w:rsidR="00247971" w:rsidRDefault="00247971" w:rsidP="00446CA6">
            <w:pPr>
              <w:spacing w:line="419" w:lineRule="exact"/>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1.</w:t>
            </w: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將配合</w:t>
            </w:r>
            <w:r w:rsidRPr="00E36384">
              <w:rPr>
                <w:rFonts w:ascii="標楷體" w:eastAsia="標楷體" w:hAnsi="標楷體" w:hint="eastAsia"/>
                <w:color w:val="A6A6A6" w:themeColor="background1" w:themeShade="A6"/>
                <w:szCs w:val="24"/>
              </w:rPr>
              <w:t>本部資訊系統</w:t>
            </w:r>
            <w:r>
              <w:rPr>
                <w:rFonts w:ascii="標楷體" w:eastAsia="標楷體" w:hAnsi="標楷體" w:hint="eastAsia"/>
                <w:color w:val="A6A6A6" w:themeColor="background1" w:themeShade="A6"/>
                <w:szCs w:val="24"/>
              </w:rPr>
              <w:t>辦理申請及派案</w:t>
            </w:r>
          </w:p>
          <w:p w14:paraId="00F90296" w14:textId="77777777" w:rsidR="00247971" w:rsidRPr="00E36384" w:rsidRDefault="00247971" w:rsidP="00446CA6">
            <w:pPr>
              <w:spacing w:line="419" w:lineRule="exact"/>
              <w:rPr>
                <w:rFonts w:ascii="標楷體" w:eastAsia="標楷體" w:hAnsi="標楷體"/>
                <w:color w:val="A6A6A6" w:themeColor="background1" w:themeShade="A6"/>
                <w:szCs w:val="24"/>
              </w:rPr>
            </w:pPr>
            <w:r>
              <w:rPr>
                <w:rFonts w:ascii="標楷體" w:eastAsia="標楷體" w:hAnsi="標楷體"/>
                <w:color w:val="A6A6A6" w:themeColor="background1" w:themeShade="A6"/>
                <w:szCs w:val="24"/>
              </w:rPr>
              <w:t>2.</w:t>
            </w:r>
            <w:r w:rsidRPr="00E36384">
              <w:rPr>
                <w:rFonts w:ascii="標楷體" w:eastAsia="標楷體" w:hAnsi="標楷體" w:hint="eastAsia"/>
                <w:color w:val="A6A6A6" w:themeColor="background1" w:themeShade="A6"/>
                <w:szCs w:val="24"/>
              </w:rPr>
              <w:t>說明資訊安全維護規劃</w:t>
            </w:r>
          </w:p>
        </w:tc>
      </w:tr>
      <w:tr w:rsidR="00247971" w:rsidRPr="00E36384" w14:paraId="33F291C7" w14:textId="77777777" w:rsidTr="00446CA6">
        <w:tc>
          <w:tcPr>
            <w:tcW w:w="2376" w:type="dxa"/>
            <w:tcBorders>
              <w:left w:val="thinThickSmallGap" w:sz="24" w:space="0" w:color="auto"/>
            </w:tcBorders>
          </w:tcPr>
          <w:p w14:paraId="451D23DD"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相關服務經驗</w:t>
            </w:r>
          </w:p>
        </w:tc>
        <w:tc>
          <w:tcPr>
            <w:tcW w:w="6467" w:type="dxa"/>
            <w:tcBorders>
              <w:right w:val="thinThickSmallGap" w:sz="24" w:space="0" w:color="auto"/>
            </w:tcBorders>
          </w:tcPr>
          <w:p w14:paraId="09F5C0D0"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過去服務實績，及與本計畫相關實績，如：曾於</w:t>
            </w:r>
            <w:r w:rsidRPr="00E36384">
              <w:rPr>
                <w:rFonts w:ascii="標楷體" w:eastAsia="標楷體" w:hAnsi="標楷體"/>
                <w:color w:val="A6A6A6" w:themeColor="background1" w:themeShade="A6"/>
                <w:szCs w:val="24"/>
              </w:rPr>
              <w:t>102</w:t>
            </w:r>
            <w:r w:rsidRPr="00E36384">
              <w:rPr>
                <w:rFonts w:ascii="標楷體" w:eastAsia="標楷體" w:hAnsi="標楷體" w:hint="eastAsia"/>
                <w:color w:val="A6A6A6" w:themeColor="background1" w:themeShade="A6"/>
                <w:szCs w:val="24"/>
              </w:rPr>
              <w:t>年參與</w:t>
            </w:r>
            <w:r>
              <w:rPr>
                <w:rFonts w:ascii="標楷體" w:eastAsia="標楷體" w:hAnsi="標楷體" w:hint="eastAsia"/>
                <w:color w:val="A6A6A6" w:themeColor="background1" w:themeShade="A6"/>
                <w:szCs w:val="24"/>
              </w:rPr>
              <w:t>本部</w:t>
            </w:r>
            <w:r w:rsidRPr="00C52005">
              <w:rPr>
                <w:rFonts w:ascii="標楷體" w:eastAsia="標楷體" w:hAnsi="標楷體" w:hint="eastAsia"/>
                <w:color w:val="A6A6A6" w:themeColor="background1" w:themeShade="A6"/>
                <w:szCs w:val="24"/>
              </w:rPr>
              <w:t>外籍看護工外展看護服務試辦計畫</w:t>
            </w:r>
          </w:p>
        </w:tc>
      </w:tr>
      <w:tr w:rsidR="00247971" w:rsidRPr="00E36384" w14:paraId="5A849714" w14:textId="77777777"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14:paraId="7BCF4B31" w14:textId="77777777" w:rsidR="00247971" w:rsidRPr="00E36384" w:rsidRDefault="00247971" w:rsidP="00446CA6">
            <w:pPr>
              <w:spacing w:line="419" w:lineRule="exact"/>
              <w:rPr>
                <w:rFonts w:ascii="標楷體" w:eastAsia="標楷體" w:hAnsi="標楷體"/>
                <w:sz w:val="28"/>
                <w:szCs w:val="28"/>
                <w:bdr w:val="single" w:sz="4" w:space="0" w:color="auto"/>
              </w:rPr>
            </w:pPr>
            <w:r w:rsidRPr="00E36384">
              <w:rPr>
                <w:rFonts w:ascii="標楷體" w:eastAsia="標楷體" w:hAnsi="標楷體" w:hint="eastAsia"/>
                <w:sz w:val="28"/>
                <w:szCs w:val="28"/>
              </w:rPr>
              <w:t>四、服務品質確保機制：</w:t>
            </w:r>
          </w:p>
        </w:tc>
      </w:tr>
      <w:tr w:rsidR="00247971" w:rsidRPr="00E36384" w14:paraId="5E95D4E2" w14:textId="77777777" w:rsidTr="00446CA6">
        <w:tc>
          <w:tcPr>
            <w:tcW w:w="2376" w:type="dxa"/>
            <w:tcBorders>
              <w:left w:val="thinThickSmallGap" w:sz="24" w:space="0" w:color="auto"/>
            </w:tcBorders>
          </w:tcPr>
          <w:p w14:paraId="2BA4B2E8" w14:textId="77777777" w:rsidR="00247971"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服務品質</w:t>
            </w:r>
          </w:p>
          <w:p w14:paraId="6870438C"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管控機制</w:t>
            </w:r>
          </w:p>
        </w:tc>
        <w:tc>
          <w:tcPr>
            <w:tcW w:w="6467" w:type="dxa"/>
            <w:tcBorders>
              <w:right w:val="thinThickSmallGap" w:sz="24" w:space="0" w:color="auto"/>
            </w:tcBorders>
          </w:tcPr>
          <w:p w14:paraId="35DC46D3"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服務品質控管機制</w:t>
            </w:r>
          </w:p>
        </w:tc>
      </w:tr>
      <w:tr w:rsidR="00247971" w:rsidRPr="00E36384" w14:paraId="25F98C6A" w14:textId="77777777" w:rsidTr="00446CA6">
        <w:tc>
          <w:tcPr>
            <w:tcW w:w="2376" w:type="dxa"/>
            <w:tcBorders>
              <w:left w:val="thinThickSmallGap" w:sz="24" w:space="0" w:color="auto"/>
            </w:tcBorders>
          </w:tcPr>
          <w:p w14:paraId="3514BFD6"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w:t>
            </w:r>
            <w:r>
              <w:rPr>
                <w:rFonts w:ascii="標楷體" w:eastAsia="標楷體" w:hAnsi="標楷體" w:hint="eastAsia"/>
                <w:sz w:val="28"/>
                <w:szCs w:val="28"/>
              </w:rPr>
              <w:t>倫理</w:t>
            </w:r>
            <w:r w:rsidRPr="00E36384">
              <w:rPr>
                <w:rFonts w:ascii="標楷體" w:eastAsia="標楷體" w:hAnsi="標楷體" w:hint="eastAsia"/>
                <w:sz w:val="28"/>
                <w:szCs w:val="28"/>
              </w:rPr>
              <w:t>規範</w:t>
            </w:r>
          </w:p>
        </w:tc>
        <w:tc>
          <w:tcPr>
            <w:tcW w:w="6467" w:type="dxa"/>
            <w:tcBorders>
              <w:right w:val="thinThickSmallGap" w:sz="24" w:space="0" w:color="auto"/>
            </w:tcBorders>
          </w:tcPr>
          <w:p w14:paraId="7810577F" w14:textId="77777777" w:rsidR="00247971" w:rsidRPr="00E36384" w:rsidRDefault="00247971" w:rsidP="00446CA6">
            <w:pPr>
              <w:jc w:val="both"/>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及專業人員服務</w:t>
            </w:r>
            <w:r>
              <w:rPr>
                <w:rFonts w:ascii="標楷體" w:eastAsia="標楷體" w:hAnsi="標楷體" w:hint="eastAsia"/>
                <w:color w:val="A6A6A6" w:themeColor="background1" w:themeShade="A6"/>
                <w:szCs w:val="24"/>
              </w:rPr>
              <w:t>倫理</w:t>
            </w:r>
            <w:r w:rsidRPr="00E36384">
              <w:rPr>
                <w:rFonts w:ascii="標楷體" w:eastAsia="標楷體" w:hAnsi="標楷體" w:hint="eastAsia"/>
                <w:color w:val="A6A6A6" w:themeColor="background1" w:themeShade="A6"/>
                <w:szCs w:val="24"/>
              </w:rPr>
              <w:t>規範（</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禁止不正當利益與違反勞動法規行為）</w:t>
            </w:r>
          </w:p>
        </w:tc>
      </w:tr>
      <w:tr w:rsidR="00247971" w:rsidRPr="00E36384" w14:paraId="6BC712E5" w14:textId="77777777" w:rsidTr="00446CA6">
        <w:tc>
          <w:tcPr>
            <w:tcW w:w="2376" w:type="dxa"/>
            <w:tcBorders>
              <w:left w:val="thinThickSmallGap" w:sz="24" w:space="0" w:color="auto"/>
            </w:tcBorders>
          </w:tcPr>
          <w:p w14:paraId="718C79EC"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服務契約</w:t>
            </w:r>
          </w:p>
        </w:tc>
        <w:tc>
          <w:tcPr>
            <w:tcW w:w="6467" w:type="dxa"/>
            <w:tcBorders>
              <w:right w:val="thinThickSmallGap" w:sz="24" w:space="0" w:color="auto"/>
            </w:tcBorders>
          </w:tcPr>
          <w:p w14:paraId="352E5483" w14:textId="77777777" w:rsidR="00247971" w:rsidRPr="00E36384" w:rsidRDefault="00247971" w:rsidP="00446CA6">
            <w:pPr>
              <w:rPr>
                <w:rFonts w:ascii="標楷體" w:eastAsia="標楷體" w:hAnsi="標楷體"/>
                <w:color w:val="A6A6A6" w:themeColor="background1" w:themeShade="A6"/>
              </w:rPr>
            </w:pPr>
            <w:r>
              <w:rPr>
                <w:rFonts w:ascii="標楷體" w:eastAsia="標楷體" w:hAnsi="標楷體" w:hint="eastAsia"/>
                <w:color w:val="A6A6A6" w:themeColor="background1" w:themeShade="A6"/>
              </w:rPr>
              <w:t>檢附契約範本草案，服務契約應包括</w:t>
            </w:r>
            <w:r w:rsidRPr="00E36384">
              <w:rPr>
                <w:rFonts w:ascii="標楷體" w:eastAsia="標楷體" w:hAnsi="標楷體" w:hint="eastAsia"/>
                <w:color w:val="A6A6A6" w:themeColor="background1" w:themeShade="A6"/>
              </w:rPr>
              <w:t>下列約定事項：</w:t>
            </w:r>
          </w:p>
          <w:p w14:paraId="4D6CF025"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服務申請者及服務對象</w:t>
            </w:r>
          </w:p>
          <w:p w14:paraId="67458B03"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契約期間</w:t>
            </w:r>
          </w:p>
          <w:p w14:paraId="71F2EE8B"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服務地點、時間、項目及內容</w:t>
            </w:r>
          </w:p>
          <w:p w14:paraId="0FB63F63"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sidRPr="00E36384">
              <w:rPr>
                <w:rFonts w:ascii="標楷體" w:eastAsia="標楷體" w:hAnsi="標楷體" w:hint="eastAsia"/>
                <w:color w:val="A6A6A6" w:themeColor="background1" w:themeShade="A6"/>
              </w:rPr>
              <w:t>服務費用數額、收取、繳納</w:t>
            </w:r>
            <w:r>
              <w:rPr>
                <w:rFonts w:ascii="標楷體" w:eastAsia="標楷體" w:hAnsi="標楷體" w:hint="eastAsia"/>
                <w:color w:val="A6A6A6" w:themeColor="background1" w:themeShade="A6"/>
              </w:rPr>
              <w:t>及調整方式</w:t>
            </w:r>
          </w:p>
          <w:p w14:paraId="5DAA7A3A"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雙方當事人權利義務</w:t>
            </w:r>
          </w:p>
          <w:p w14:paraId="701FE4ED"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sidRPr="00E36384">
              <w:rPr>
                <w:rFonts w:ascii="標楷體" w:eastAsia="標楷體" w:hAnsi="標楷體" w:hint="eastAsia"/>
                <w:color w:val="A6A6A6" w:themeColor="background1" w:themeShade="A6"/>
              </w:rPr>
              <w:t>試辦單位資</w:t>
            </w:r>
            <w:r>
              <w:rPr>
                <w:rFonts w:ascii="標楷體" w:eastAsia="標楷體" w:hAnsi="標楷體" w:hint="eastAsia"/>
                <w:color w:val="A6A6A6" w:themeColor="background1" w:themeShade="A6"/>
              </w:rPr>
              <w:t>訊之揭示與提供</w:t>
            </w:r>
          </w:p>
          <w:p w14:paraId="129E3A7B"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服務使用者隱私權之保密</w:t>
            </w:r>
          </w:p>
          <w:p w14:paraId="5B364731"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緊急事故處理流程及緊急聯絡人之指定</w:t>
            </w:r>
          </w:p>
          <w:p w14:paraId="4C55F9B8" w14:textId="77777777" w:rsidR="00247971" w:rsidRPr="00E36384" w:rsidRDefault="00247971" w:rsidP="00247971">
            <w:pPr>
              <w:pStyle w:val="a4"/>
              <w:numPr>
                <w:ilvl w:val="0"/>
                <w:numId w:val="1"/>
              </w:numPr>
              <w:ind w:leftChars="0" w:left="482" w:hanging="482"/>
              <w:rPr>
                <w:rFonts w:ascii="標楷體" w:eastAsia="標楷體" w:hAnsi="標楷體"/>
                <w:color w:val="A6A6A6" w:themeColor="background1" w:themeShade="A6"/>
              </w:rPr>
            </w:pPr>
            <w:r w:rsidRPr="00E36384">
              <w:rPr>
                <w:rFonts w:ascii="標楷體" w:eastAsia="標楷體" w:hAnsi="標楷體" w:hint="eastAsia"/>
                <w:color w:val="A6A6A6" w:themeColor="background1" w:themeShade="A6"/>
              </w:rPr>
              <w:t>更換</w:t>
            </w:r>
            <w:r>
              <w:rPr>
                <w:rFonts w:ascii="標楷體" w:eastAsia="標楷體" w:hAnsi="標楷體" w:hint="eastAsia"/>
                <w:color w:val="A6A6A6" w:themeColor="background1" w:themeShade="A6"/>
              </w:rPr>
              <w:t>陪伴照顧服務工作者或停止服務之條件</w:t>
            </w:r>
          </w:p>
          <w:p w14:paraId="1959D64C" w14:textId="77777777" w:rsidR="00247971" w:rsidRDefault="00247971" w:rsidP="00247971">
            <w:pPr>
              <w:pStyle w:val="a4"/>
              <w:numPr>
                <w:ilvl w:val="0"/>
                <w:numId w:val="1"/>
              </w:numPr>
              <w:ind w:leftChars="0" w:left="482" w:hanging="482"/>
              <w:rPr>
                <w:rFonts w:ascii="標楷體" w:eastAsia="標楷體" w:hAnsi="標楷體"/>
                <w:color w:val="A6A6A6" w:themeColor="background1" w:themeShade="A6"/>
              </w:rPr>
            </w:pPr>
            <w:r>
              <w:rPr>
                <w:rFonts w:ascii="標楷體" w:eastAsia="標楷體" w:hAnsi="標楷體" w:hint="eastAsia"/>
                <w:color w:val="A6A6A6" w:themeColor="background1" w:themeShade="A6"/>
              </w:rPr>
              <w:t>服務契約變更、終止及損害賠償及法院管轄約定</w:t>
            </w:r>
          </w:p>
          <w:p w14:paraId="267EDBE8" w14:textId="77777777" w:rsidR="00247971" w:rsidRPr="00D13254" w:rsidRDefault="00247971" w:rsidP="00446CA6">
            <w:pPr>
              <w:rPr>
                <w:rFonts w:ascii="標楷體" w:eastAsia="標楷體" w:hAnsi="標楷體"/>
                <w:color w:val="A6A6A6" w:themeColor="background1" w:themeShade="A6"/>
              </w:rPr>
            </w:pPr>
            <w:r w:rsidRPr="00D13254">
              <w:rPr>
                <w:rFonts w:ascii="標楷體" w:eastAsia="標楷體" w:hAnsi="標楷體"/>
                <w:color w:val="A6A6A6" w:themeColor="background1" w:themeShade="A6"/>
              </w:rPr>
              <w:t>(</w:t>
            </w:r>
            <w:r>
              <w:rPr>
                <w:rFonts w:ascii="標楷體" w:eastAsia="標楷體" w:hAnsi="標楷體" w:hint="eastAsia"/>
                <w:color w:val="A6A6A6" w:themeColor="background1" w:themeShade="A6"/>
              </w:rPr>
              <w:t>如本部另訂規範，應隨同調整</w:t>
            </w:r>
            <w:r w:rsidRPr="00D13254">
              <w:rPr>
                <w:rFonts w:ascii="標楷體" w:eastAsia="標楷體" w:hAnsi="標楷體"/>
                <w:color w:val="A6A6A6" w:themeColor="background1" w:themeShade="A6"/>
              </w:rPr>
              <w:t>)</w:t>
            </w:r>
          </w:p>
        </w:tc>
      </w:tr>
      <w:tr w:rsidR="00247971" w:rsidRPr="00E36384" w14:paraId="2E88AE3D" w14:textId="77777777" w:rsidTr="00446CA6">
        <w:tc>
          <w:tcPr>
            <w:tcW w:w="2376" w:type="dxa"/>
            <w:tcBorders>
              <w:left w:val="thinThickSmallGap" w:sz="24" w:space="0" w:color="auto"/>
            </w:tcBorders>
          </w:tcPr>
          <w:p w14:paraId="4F2CBD32"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申訴處理機制</w:t>
            </w:r>
          </w:p>
        </w:tc>
        <w:tc>
          <w:tcPr>
            <w:tcW w:w="6467" w:type="dxa"/>
            <w:tcBorders>
              <w:right w:val="thinThickSmallGap" w:sz="24" w:space="0" w:color="auto"/>
            </w:tcBorders>
          </w:tcPr>
          <w:p w14:paraId="0263177C"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申訴處理流程及專線，並檢附申訴處理流程圖</w:t>
            </w:r>
          </w:p>
        </w:tc>
      </w:tr>
      <w:tr w:rsidR="00247971" w:rsidRPr="00E36384" w14:paraId="691E6282" w14:textId="77777777" w:rsidTr="00446CA6">
        <w:tc>
          <w:tcPr>
            <w:tcW w:w="2376" w:type="dxa"/>
            <w:tcBorders>
              <w:left w:val="thinThickSmallGap" w:sz="24" w:space="0" w:color="auto"/>
            </w:tcBorders>
          </w:tcPr>
          <w:p w14:paraId="4C912ADC"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服務對象回饋意見處理</w:t>
            </w:r>
          </w:p>
        </w:tc>
        <w:tc>
          <w:tcPr>
            <w:tcW w:w="6467" w:type="dxa"/>
            <w:tcBorders>
              <w:right w:val="thinThickSmallGap" w:sz="24" w:space="0" w:color="auto"/>
            </w:tcBorders>
          </w:tcPr>
          <w:p w14:paraId="78261C73"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說明運用經訪視、滿意度調查或服務對象反應意見，改善服務之機制</w:t>
            </w:r>
          </w:p>
        </w:tc>
      </w:tr>
      <w:tr w:rsidR="00247971" w:rsidRPr="00E36384" w14:paraId="08AC507C" w14:textId="77777777" w:rsidTr="00446CA6">
        <w:tc>
          <w:tcPr>
            <w:tcW w:w="2376" w:type="dxa"/>
            <w:tcBorders>
              <w:left w:val="thinThickSmallGap" w:sz="24" w:space="0" w:color="auto"/>
            </w:tcBorders>
          </w:tcPr>
          <w:p w14:paraId="4DB60372"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服務對象開發及宣導</w:t>
            </w:r>
          </w:p>
        </w:tc>
        <w:tc>
          <w:tcPr>
            <w:tcW w:w="6467" w:type="dxa"/>
            <w:tcBorders>
              <w:right w:val="thinThickSmallGap" w:sz="24" w:space="0" w:color="auto"/>
            </w:tcBorders>
          </w:tcPr>
          <w:p w14:paraId="5AAF0DAB"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說明服務對象開發方式及服務宣導規劃</w:t>
            </w:r>
          </w:p>
        </w:tc>
      </w:tr>
      <w:tr w:rsidR="00247971" w:rsidRPr="00E36384" w14:paraId="258FDA4C" w14:textId="77777777" w:rsidTr="00446CA6">
        <w:tc>
          <w:tcPr>
            <w:tcW w:w="2376" w:type="dxa"/>
            <w:tcBorders>
              <w:left w:val="thinThickSmallGap" w:sz="24" w:space="0" w:color="auto"/>
            </w:tcBorders>
          </w:tcPr>
          <w:p w14:paraId="55986615"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服務成效評估方式</w:t>
            </w:r>
          </w:p>
        </w:tc>
        <w:tc>
          <w:tcPr>
            <w:tcW w:w="6467" w:type="dxa"/>
            <w:tcBorders>
              <w:right w:val="thinThickSmallGap" w:sz="24" w:space="0" w:color="auto"/>
            </w:tcBorders>
          </w:tcPr>
          <w:p w14:paraId="529126F1"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自訂服務成效評估指標、達成標準及達成方式</w:t>
            </w:r>
          </w:p>
        </w:tc>
      </w:tr>
      <w:tr w:rsidR="00247971" w:rsidRPr="00E36384" w14:paraId="60CAC3E2" w14:textId="77777777"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14:paraId="1AB65AEC"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五、</w:t>
            </w:r>
            <w:r w:rsidRPr="000332D6">
              <w:rPr>
                <w:rFonts w:ascii="標楷體" w:eastAsia="標楷體" w:hAnsi="標楷體" w:hint="eastAsia"/>
                <w:sz w:val="28"/>
                <w:szCs w:val="28"/>
              </w:rPr>
              <w:t>外國籍陪伴照顧服務工作者聘僱管理、訓練及後援規劃</w:t>
            </w:r>
            <w:r w:rsidRPr="00E36384">
              <w:rPr>
                <w:rFonts w:ascii="標楷體" w:eastAsia="標楷體" w:hAnsi="標楷體" w:hint="eastAsia"/>
                <w:sz w:val="28"/>
                <w:szCs w:val="28"/>
              </w:rPr>
              <w:t>：</w:t>
            </w:r>
          </w:p>
        </w:tc>
      </w:tr>
      <w:tr w:rsidR="00247971" w:rsidRPr="00E36384" w14:paraId="50BAB027" w14:textId="77777777" w:rsidTr="00446CA6">
        <w:tc>
          <w:tcPr>
            <w:tcW w:w="2376" w:type="dxa"/>
            <w:tcBorders>
              <w:left w:val="thinThickSmallGap" w:sz="24" w:space="0" w:color="auto"/>
            </w:tcBorders>
          </w:tcPr>
          <w:p w14:paraId="5DC99F20"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預定聘僱本</w:t>
            </w:r>
            <w:r>
              <w:rPr>
                <w:rFonts w:ascii="標楷體" w:eastAsia="標楷體" w:hAnsi="標楷體" w:hint="eastAsia"/>
                <w:sz w:val="28"/>
                <w:szCs w:val="28"/>
              </w:rPr>
              <w:t>、</w:t>
            </w:r>
            <w:r w:rsidRPr="00E36384">
              <w:rPr>
                <w:rFonts w:ascii="標楷體" w:eastAsia="標楷體" w:hAnsi="標楷體" w:hint="eastAsia"/>
                <w:sz w:val="28"/>
                <w:szCs w:val="28"/>
              </w:rPr>
              <w:t>外國籍</w:t>
            </w:r>
            <w:r>
              <w:rPr>
                <w:rFonts w:ascii="標楷體" w:eastAsia="標楷體" w:hAnsi="標楷體" w:hint="eastAsia"/>
                <w:sz w:val="28"/>
                <w:szCs w:val="28"/>
              </w:rPr>
              <w:t>陪伴照顧服務工作者</w:t>
            </w:r>
            <w:r w:rsidRPr="00E36384">
              <w:rPr>
                <w:rFonts w:ascii="標楷體" w:eastAsia="標楷體" w:hAnsi="標楷體" w:hint="eastAsia"/>
                <w:sz w:val="28"/>
                <w:szCs w:val="28"/>
              </w:rPr>
              <w:t>人數及方式</w:t>
            </w:r>
          </w:p>
        </w:tc>
        <w:tc>
          <w:tcPr>
            <w:tcW w:w="6467" w:type="dxa"/>
            <w:tcBorders>
              <w:right w:val="thinThickSmallGap" w:sz="24" w:space="0" w:color="auto"/>
            </w:tcBorders>
          </w:tcPr>
          <w:p w14:paraId="1AEA694A" w14:textId="77777777" w:rsidR="00247971" w:rsidRPr="00E36384" w:rsidRDefault="00247971" w:rsidP="00247971">
            <w:pPr>
              <w:pStyle w:val="a4"/>
              <w:numPr>
                <w:ilvl w:val="0"/>
                <w:numId w:val="3"/>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說明預定聘僱本</w:t>
            </w:r>
            <w:r>
              <w:rPr>
                <w:rFonts w:ascii="標楷體" w:eastAsia="標楷體" w:hAnsi="標楷體" w:hint="eastAsia"/>
                <w:color w:val="A6A6A6" w:themeColor="background1" w:themeShade="A6"/>
                <w:szCs w:val="24"/>
              </w:rPr>
              <w:t>、</w:t>
            </w:r>
            <w:r w:rsidRPr="00E36384">
              <w:rPr>
                <w:rFonts w:ascii="標楷體" w:eastAsia="標楷體" w:hAnsi="標楷體" w:hint="eastAsia"/>
                <w:color w:val="A6A6A6" w:themeColor="background1" w:themeShade="A6"/>
                <w:szCs w:val="24"/>
              </w:rPr>
              <w:t>外國籍</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人數及估算聘僱人數基準</w:t>
            </w:r>
          </w:p>
          <w:p w14:paraId="2DD60D7B" w14:textId="77777777" w:rsidR="00247971" w:rsidRPr="00E36384" w:rsidRDefault="00247971" w:rsidP="00247971">
            <w:pPr>
              <w:pStyle w:val="a4"/>
              <w:numPr>
                <w:ilvl w:val="0"/>
                <w:numId w:val="3"/>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說明聘僱外國籍</w:t>
            </w:r>
            <w:r>
              <w:rPr>
                <w:rFonts w:ascii="標楷體" w:eastAsia="標楷體" w:hAnsi="標楷體" w:hint="eastAsia"/>
                <w:color w:val="A6A6A6" w:themeColor="background1" w:themeShade="A6"/>
                <w:szCs w:val="24"/>
              </w:rPr>
              <w:t>陪伴照顧服務工作者規劃</w:t>
            </w:r>
            <w:r w:rsidRPr="00E36384">
              <w:rPr>
                <w:rFonts w:ascii="標楷體" w:eastAsia="標楷體" w:hAnsi="標楷體" w:hint="eastAsia"/>
                <w:color w:val="A6A6A6" w:themeColor="background1" w:themeShade="A6"/>
                <w:szCs w:val="24"/>
              </w:rPr>
              <w:t>方式，如</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採接續聘僱期滿轉換</w:t>
            </w:r>
            <w:r>
              <w:rPr>
                <w:rFonts w:ascii="標楷體" w:eastAsia="標楷體" w:hAnsi="標楷體" w:hint="eastAsia"/>
                <w:color w:val="A6A6A6" w:themeColor="background1" w:themeShade="A6"/>
                <w:szCs w:val="24"/>
              </w:rPr>
              <w:t>外國人</w:t>
            </w:r>
            <w:r w:rsidRPr="00E36384">
              <w:rPr>
                <w:rFonts w:ascii="標楷體" w:eastAsia="標楷體" w:hAnsi="標楷體" w:hint="eastAsia"/>
                <w:color w:val="A6A6A6" w:themeColor="background1" w:themeShade="A6"/>
                <w:szCs w:val="24"/>
              </w:rPr>
              <w:t>或國外引進</w:t>
            </w:r>
          </w:p>
          <w:p w14:paraId="07CFFA1C" w14:textId="77777777" w:rsidR="00247971" w:rsidRPr="00E36384" w:rsidRDefault="00247971" w:rsidP="00247971">
            <w:pPr>
              <w:pStyle w:val="a4"/>
              <w:numPr>
                <w:ilvl w:val="0"/>
                <w:numId w:val="3"/>
              </w:numPr>
              <w:spacing w:line="419" w:lineRule="exact"/>
              <w:ind w:leftChars="0"/>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說明聘僱外國籍</w:t>
            </w:r>
            <w:r>
              <w:rPr>
                <w:rFonts w:ascii="標楷體" w:eastAsia="標楷體" w:hAnsi="標楷體" w:hint="eastAsia"/>
                <w:color w:val="A6A6A6" w:themeColor="background1" w:themeShade="A6"/>
                <w:szCs w:val="24"/>
              </w:rPr>
              <w:t>陪伴照顧服務工作者規劃</w:t>
            </w:r>
            <w:r w:rsidRPr="00E36384">
              <w:rPr>
                <w:rFonts w:ascii="標楷體" w:eastAsia="標楷體" w:hAnsi="標楷體" w:hint="eastAsia"/>
                <w:color w:val="A6A6A6" w:themeColor="background1" w:themeShade="A6"/>
                <w:szCs w:val="24"/>
              </w:rPr>
              <w:t>期程</w:t>
            </w:r>
          </w:p>
        </w:tc>
      </w:tr>
      <w:tr w:rsidR="00247971" w:rsidRPr="00E36384" w14:paraId="254F2D91" w14:textId="77777777" w:rsidTr="00446CA6">
        <w:tc>
          <w:tcPr>
            <w:tcW w:w="2376" w:type="dxa"/>
            <w:tcBorders>
              <w:left w:val="thinThickSmallGap" w:sz="24" w:space="0" w:color="auto"/>
            </w:tcBorders>
          </w:tcPr>
          <w:p w14:paraId="2504B9E9"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lastRenderedPageBreak/>
              <w:t>薪資給付方式</w:t>
            </w:r>
          </w:p>
        </w:tc>
        <w:tc>
          <w:tcPr>
            <w:tcW w:w="6467" w:type="dxa"/>
            <w:tcBorders>
              <w:right w:val="thinThickSmallGap" w:sz="24" w:space="0" w:color="auto"/>
            </w:tcBorders>
          </w:tcPr>
          <w:p w14:paraId="415CEF25"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說明薪資給付金額及給付方式</w:t>
            </w:r>
            <w:r>
              <w:rPr>
                <w:rFonts w:ascii="標楷體" w:eastAsia="標楷體" w:hAnsi="標楷體" w:hint="eastAsia"/>
                <w:color w:val="A6A6A6" w:themeColor="background1" w:themeShade="A6"/>
                <w:szCs w:val="24"/>
              </w:rPr>
              <w:t>規劃</w:t>
            </w:r>
            <w:r w:rsidRPr="00E36384">
              <w:rPr>
                <w:rFonts w:ascii="標楷體" w:eastAsia="標楷體" w:hAnsi="標楷體" w:hint="eastAsia"/>
                <w:color w:val="A6A6A6" w:themeColor="background1" w:themeShade="A6"/>
                <w:szCs w:val="24"/>
              </w:rPr>
              <w:t>，及獎勵或福利機制</w:t>
            </w:r>
          </w:p>
        </w:tc>
      </w:tr>
      <w:tr w:rsidR="00247971" w:rsidRPr="00E36384" w14:paraId="6068C802" w14:textId="77777777" w:rsidTr="00446CA6">
        <w:tc>
          <w:tcPr>
            <w:tcW w:w="2376" w:type="dxa"/>
            <w:tcBorders>
              <w:left w:val="thinThickSmallGap" w:sz="24" w:space="0" w:color="auto"/>
            </w:tcBorders>
          </w:tcPr>
          <w:p w14:paraId="6993E652"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訓練規劃</w:t>
            </w:r>
          </w:p>
        </w:tc>
        <w:tc>
          <w:tcPr>
            <w:tcW w:w="6467" w:type="dxa"/>
            <w:tcBorders>
              <w:right w:val="thinThickSmallGap" w:sz="24" w:space="0" w:color="auto"/>
            </w:tcBorders>
          </w:tcPr>
          <w:p w14:paraId="69F7BF0A"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之專業訓練規劃</w:t>
            </w:r>
          </w:p>
        </w:tc>
      </w:tr>
      <w:tr w:rsidR="00247971" w:rsidRPr="00E36384" w14:paraId="0B1AB131" w14:textId="77777777" w:rsidTr="00446CA6">
        <w:tc>
          <w:tcPr>
            <w:tcW w:w="2376" w:type="dxa"/>
            <w:tcBorders>
              <w:left w:val="thinThickSmallGap" w:sz="24" w:space="0" w:color="auto"/>
            </w:tcBorders>
          </w:tcPr>
          <w:p w14:paraId="2ECDEBB7"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生活照顧</w:t>
            </w:r>
          </w:p>
        </w:tc>
        <w:tc>
          <w:tcPr>
            <w:tcW w:w="6467" w:type="dxa"/>
            <w:tcBorders>
              <w:right w:val="thinThickSmallGap" w:sz="24" w:space="0" w:color="auto"/>
            </w:tcBorders>
          </w:tcPr>
          <w:p w14:paraId="2CD8900B"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說明外國籍</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生活照顧規劃（優於就業服務法相關法規規定者，請特別說明）</w:t>
            </w:r>
          </w:p>
        </w:tc>
      </w:tr>
      <w:tr w:rsidR="00247971" w:rsidRPr="00E36384" w14:paraId="108857DA" w14:textId="77777777" w:rsidTr="00446CA6">
        <w:tc>
          <w:tcPr>
            <w:tcW w:w="2376" w:type="dxa"/>
            <w:tcBorders>
              <w:left w:val="thinThickSmallGap" w:sz="24" w:space="0" w:color="auto"/>
            </w:tcBorders>
          </w:tcPr>
          <w:p w14:paraId="1A0C6B50"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住宿安排及管理</w:t>
            </w:r>
          </w:p>
        </w:tc>
        <w:tc>
          <w:tcPr>
            <w:tcW w:w="6467" w:type="dxa"/>
            <w:tcBorders>
              <w:right w:val="thinThickSmallGap" w:sz="24" w:space="0" w:color="auto"/>
            </w:tcBorders>
          </w:tcPr>
          <w:p w14:paraId="697D8C9D"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說明外國人住宿安排（優於就業服務法相關法規規定者，請特別說明）</w:t>
            </w:r>
          </w:p>
        </w:tc>
      </w:tr>
      <w:tr w:rsidR="00247971" w:rsidRPr="00E36384" w14:paraId="685634F8" w14:textId="77777777" w:rsidTr="00446CA6">
        <w:tc>
          <w:tcPr>
            <w:tcW w:w="2376" w:type="dxa"/>
            <w:tcBorders>
              <w:left w:val="thinThickSmallGap" w:sz="24" w:space="0" w:color="auto"/>
            </w:tcBorders>
          </w:tcPr>
          <w:p w14:paraId="599F007D"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雙語服務</w:t>
            </w:r>
          </w:p>
        </w:tc>
        <w:tc>
          <w:tcPr>
            <w:tcW w:w="6467" w:type="dxa"/>
            <w:tcBorders>
              <w:right w:val="thinThickSmallGap" w:sz="24" w:space="0" w:color="auto"/>
            </w:tcBorders>
          </w:tcPr>
          <w:p w14:paraId="43E2A163" w14:textId="77777777" w:rsidR="00247971" w:rsidRPr="00E36384" w:rsidRDefault="00247971" w:rsidP="00446CA6">
            <w:pPr>
              <w:spacing w:line="419" w:lineRule="exact"/>
              <w:rPr>
                <w:rFonts w:ascii="標楷體" w:eastAsia="標楷體" w:hAnsi="標楷體"/>
                <w:szCs w:val="24"/>
              </w:rPr>
            </w:pPr>
            <w:r w:rsidRPr="00E36384">
              <w:rPr>
                <w:rFonts w:ascii="標楷體" w:eastAsia="標楷體" w:hAnsi="標楷體" w:hint="eastAsia"/>
                <w:color w:val="A6A6A6" w:themeColor="background1" w:themeShade="A6"/>
                <w:szCs w:val="24"/>
              </w:rPr>
              <w:t>說明雙語服務人員安排</w:t>
            </w:r>
            <w:r w:rsidRPr="00E36384">
              <w:rPr>
                <w:rFonts w:ascii="標楷體" w:eastAsia="標楷體" w:hAnsi="標楷體"/>
                <w:color w:val="A6A6A6" w:themeColor="background1" w:themeShade="A6"/>
                <w:szCs w:val="24"/>
              </w:rPr>
              <w:t>(</w:t>
            </w:r>
            <w:r>
              <w:rPr>
                <w:rFonts w:ascii="標楷體" w:eastAsia="標楷體" w:hAnsi="標楷體" w:hint="eastAsia"/>
                <w:color w:val="A6A6A6" w:themeColor="background1" w:themeShade="A6"/>
                <w:szCs w:val="24"/>
              </w:rPr>
              <w:t>包括</w:t>
            </w:r>
            <w:r w:rsidRPr="00E36384">
              <w:rPr>
                <w:rFonts w:ascii="標楷體" w:eastAsia="標楷體" w:hAnsi="標楷體" w:hint="eastAsia"/>
                <w:color w:val="A6A6A6" w:themeColor="background1" w:themeShade="A6"/>
                <w:szCs w:val="24"/>
              </w:rPr>
              <w:t>人數及專</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兼</w:t>
            </w: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職</w:t>
            </w:r>
            <w:r w:rsidRPr="00E36384">
              <w:rPr>
                <w:rFonts w:ascii="標楷體" w:eastAsia="標楷體" w:hAnsi="標楷體"/>
                <w:color w:val="A6A6A6" w:themeColor="background1" w:themeShade="A6"/>
                <w:szCs w:val="24"/>
              </w:rPr>
              <w:t>)</w:t>
            </w:r>
            <w:r>
              <w:rPr>
                <w:rFonts w:ascii="標楷體" w:eastAsia="標楷體" w:hAnsi="標楷體" w:hint="eastAsia"/>
                <w:color w:val="A6A6A6" w:themeColor="background1" w:themeShade="A6"/>
                <w:szCs w:val="24"/>
              </w:rPr>
              <w:t>，服務現場之協助方式、聘僱管理及生活照顧之協助規劃</w:t>
            </w:r>
          </w:p>
        </w:tc>
      </w:tr>
      <w:tr w:rsidR="00247971" w:rsidRPr="00E36384" w14:paraId="302531BA" w14:textId="77777777" w:rsidTr="00446CA6">
        <w:tc>
          <w:tcPr>
            <w:tcW w:w="2376" w:type="dxa"/>
            <w:tcBorders>
              <w:left w:val="thinThickSmallGap" w:sz="24" w:space="0" w:color="auto"/>
            </w:tcBorders>
          </w:tcPr>
          <w:p w14:paraId="4E3AFE69"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往返照顧地點交通安排</w:t>
            </w:r>
          </w:p>
        </w:tc>
        <w:tc>
          <w:tcPr>
            <w:tcW w:w="6467" w:type="dxa"/>
            <w:tcBorders>
              <w:right w:val="thinThickSmallGap" w:sz="24" w:space="0" w:color="auto"/>
            </w:tcBorders>
          </w:tcPr>
          <w:p w14:paraId="483EE6B3" w14:textId="77777777" w:rsidR="00247971" w:rsidRPr="00E36384" w:rsidRDefault="00247971" w:rsidP="00446CA6">
            <w:pPr>
              <w:spacing w:line="419" w:lineRule="exact"/>
              <w:rPr>
                <w:rFonts w:ascii="標楷體" w:eastAsia="標楷體" w:hAnsi="標楷體"/>
                <w:szCs w:val="24"/>
              </w:rPr>
            </w:pPr>
            <w:r w:rsidRPr="00E36384">
              <w:rPr>
                <w:rFonts w:ascii="標楷體" w:eastAsia="標楷體" w:hAnsi="標楷體" w:hint="eastAsia"/>
                <w:color w:val="A6A6A6" w:themeColor="background1" w:themeShade="A6"/>
                <w:szCs w:val="24"/>
              </w:rPr>
              <w:t>說明</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往返服務地點或服務轉場之交通安排</w:t>
            </w:r>
          </w:p>
        </w:tc>
      </w:tr>
      <w:tr w:rsidR="00247971" w:rsidRPr="00E36384" w14:paraId="37809933" w14:textId="77777777" w:rsidTr="00446CA6">
        <w:tc>
          <w:tcPr>
            <w:tcW w:w="2376" w:type="dxa"/>
            <w:tcBorders>
              <w:left w:val="thinThickSmallGap" w:sz="24" w:space="0" w:color="auto"/>
            </w:tcBorders>
          </w:tcPr>
          <w:p w14:paraId="1DF1781A"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排班及服務案量安排</w:t>
            </w:r>
          </w:p>
        </w:tc>
        <w:tc>
          <w:tcPr>
            <w:tcW w:w="6467" w:type="dxa"/>
            <w:tcBorders>
              <w:right w:val="thinThickSmallGap" w:sz="24" w:space="0" w:color="auto"/>
            </w:tcBorders>
          </w:tcPr>
          <w:p w14:paraId="53993484"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說明排班原則、全日（</w:t>
            </w:r>
            <w:r w:rsidRPr="00E36384">
              <w:rPr>
                <w:rFonts w:ascii="標楷體" w:eastAsia="標楷體" w:hAnsi="標楷體"/>
                <w:color w:val="A6A6A6" w:themeColor="background1" w:themeShade="A6"/>
                <w:szCs w:val="24"/>
              </w:rPr>
              <w:t>24</w:t>
            </w:r>
            <w:r>
              <w:rPr>
                <w:rFonts w:ascii="標楷體" w:eastAsia="標楷體" w:hAnsi="標楷體" w:hint="eastAsia"/>
                <w:color w:val="A6A6A6" w:themeColor="background1" w:themeShade="A6"/>
                <w:szCs w:val="24"/>
              </w:rPr>
              <w:t>小時）服務之換班規劃</w:t>
            </w:r>
            <w:r w:rsidRPr="00E36384">
              <w:rPr>
                <w:rFonts w:ascii="標楷體" w:eastAsia="標楷體" w:hAnsi="標楷體" w:hint="eastAsia"/>
                <w:color w:val="A6A6A6" w:themeColor="background1" w:themeShade="A6"/>
                <w:szCs w:val="24"/>
              </w:rPr>
              <w:t>、空班時間管理及單一</w:t>
            </w:r>
            <w:r>
              <w:rPr>
                <w:rFonts w:ascii="標楷體" w:eastAsia="標楷體" w:hAnsi="標楷體" w:hint="eastAsia"/>
                <w:color w:val="A6A6A6" w:themeColor="background1" w:themeShade="A6"/>
                <w:szCs w:val="24"/>
              </w:rPr>
              <w:t>陪伴照顧服務工作者工作時數規劃</w:t>
            </w:r>
          </w:p>
        </w:tc>
      </w:tr>
      <w:tr w:rsidR="00247971" w:rsidRPr="00E36384" w14:paraId="01B01B01" w14:textId="77777777" w:rsidTr="00446CA6">
        <w:tc>
          <w:tcPr>
            <w:tcW w:w="2376" w:type="dxa"/>
            <w:tcBorders>
              <w:left w:val="thinThickSmallGap" w:sz="24" w:space="0" w:color="auto"/>
            </w:tcBorders>
          </w:tcPr>
          <w:p w14:paraId="5B820CEC"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服務現場後援</w:t>
            </w:r>
          </w:p>
          <w:p w14:paraId="273699F2" w14:textId="77777777" w:rsidR="00247971" w:rsidRPr="00E36384" w:rsidRDefault="00247971" w:rsidP="00446CA6">
            <w:pPr>
              <w:spacing w:line="419" w:lineRule="exact"/>
              <w:rPr>
                <w:rFonts w:ascii="標楷體" w:eastAsia="標楷體" w:hAnsi="標楷體"/>
                <w:sz w:val="28"/>
                <w:szCs w:val="28"/>
              </w:rPr>
            </w:pPr>
          </w:p>
        </w:tc>
        <w:tc>
          <w:tcPr>
            <w:tcW w:w="6467" w:type="dxa"/>
            <w:tcBorders>
              <w:right w:val="thinThickSmallGap" w:sz="24" w:space="0" w:color="auto"/>
            </w:tcBorders>
          </w:tcPr>
          <w:p w14:paraId="74BC9514"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說明服務現場後勤支援項目</w:t>
            </w:r>
            <w:r>
              <w:rPr>
                <w:rFonts w:ascii="標楷體" w:eastAsia="標楷體" w:hAnsi="標楷體" w:hint="eastAsia"/>
                <w:color w:val="A6A6A6" w:themeColor="background1" w:themeShade="A6"/>
                <w:szCs w:val="24"/>
              </w:rPr>
              <w:t>，如：即時雙語通譯、緊急狀況處遇、外國籍陪伴照顧服務工作者</w:t>
            </w:r>
            <w:r w:rsidRPr="00E36384">
              <w:rPr>
                <w:rFonts w:ascii="標楷體" w:eastAsia="標楷體" w:hAnsi="標楷體" w:hint="eastAsia"/>
                <w:color w:val="A6A6A6" w:themeColor="background1" w:themeShade="A6"/>
                <w:szCs w:val="24"/>
              </w:rPr>
              <w:t>人身安全協助、避免許可外工作指派作為</w:t>
            </w:r>
          </w:p>
        </w:tc>
      </w:tr>
      <w:tr w:rsidR="00247971" w:rsidRPr="00E36384" w14:paraId="0F5CC770" w14:textId="77777777" w:rsidTr="00446CA6">
        <w:tc>
          <w:tcPr>
            <w:tcW w:w="2376" w:type="dxa"/>
            <w:tcBorders>
              <w:left w:val="thinThickSmallGap" w:sz="24" w:space="0" w:color="auto"/>
            </w:tcBorders>
          </w:tcPr>
          <w:p w14:paraId="5C0896DB"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其他友善</w:t>
            </w:r>
          </w:p>
          <w:p w14:paraId="509030D1"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工作規劃</w:t>
            </w:r>
          </w:p>
        </w:tc>
        <w:tc>
          <w:tcPr>
            <w:tcW w:w="6467" w:type="dxa"/>
            <w:tcBorders>
              <w:right w:val="thinThickSmallGap" w:sz="24" w:space="0" w:color="auto"/>
            </w:tcBorders>
          </w:tcPr>
          <w:p w14:paraId="46ADA9ED" w14:textId="77777777" w:rsidR="00247971" w:rsidRPr="00E36384"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hint="eastAsia"/>
                <w:color w:val="A6A6A6" w:themeColor="background1" w:themeShade="A6"/>
                <w:szCs w:val="24"/>
              </w:rPr>
              <w:t>其他有助</w:t>
            </w:r>
            <w:r>
              <w:rPr>
                <w:rFonts w:ascii="標楷體" w:eastAsia="標楷體" w:hAnsi="標楷體" w:hint="eastAsia"/>
                <w:color w:val="A6A6A6" w:themeColor="background1" w:themeShade="A6"/>
                <w:szCs w:val="24"/>
              </w:rPr>
              <w:t>陪伴照顧服務工作者</w:t>
            </w:r>
            <w:r w:rsidRPr="00E36384">
              <w:rPr>
                <w:rFonts w:ascii="標楷體" w:eastAsia="標楷體" w:hAnsi="標楷體" w:hint="eastAsia"/>
                <w:color w:val="A6A6A6" w:themeColor="background1" w:themeShade="A6"/>
                <w:szCs w:val="24"/>
              </w:rPr>
              <w:t>服務品質提升之友善作為</w:t>
            </w:r>
          </w:p>
        </w:tc>
      </w:tr>
      <w:tr w:rsidR="00247971" w:rsidRPr="00E36384" w14:paraId="4CFB5687" w14:textId="77777777" w:rsidTr="00446CA6">
        <w:trPr>
          <w:trHeight w:val="1002"/>
        </w:trPr>
        <w:tc>
          <w:tcPr>
            <w:tcW w:w="2376" w:type="dxa"/>
            <w:tcBorders>
              <w:left w:val="thinThickSmallGap" w:sz="24" w:space="0" w:color="auto"/>
            </w:tcBorders>
          </w:tcPr>
          <w:p w14:paraId="755BBB19"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預定委任私立就業服務機構內容</w:t>
            </w:r>
          </w:p>
        </w:tc>
        <w:tc>
          <w:tcPr>
            <w:tcW w:w="6467" w:type="dxa"/>
            <w:tcBorders>
              <w:right w:val="thinThickSmallGap" w:sz="24" w:space="0" w:color="auto"/>
            </w:tcBorders>
          </w:tcPr>
          <w:p w14:paraId="5B259CC0" w14:textId="77777777" w:rsidR="00247971" w:rsidRPr="006B6FDA" w:rsidRDefault="00247971" w:rsidP="00446CA6">
            <w:pPr>
              <w:spacing w:line="419" w:lineRule="exact"/>
              <w:rPr>
                <w:rFonts w:ascii="標楷體" w:eastAsia="標楷體" w:hAnsi="標楷體"/>
                <w:color w:val="A6A6A6" w:themeColor="background1" w:themeShade="A6"/>
                <w:szCs w:val="24"/>
              </w:rPr>
            </w:pPr>
            <w:r w:rsidRPr="00E36384">
              <w:rPr>
                <w:rFonts w:ascii="標楷體" w:eastAsia="標楷體" w:hAnsi="標楷體"/>
                <w:color w:val="A6A6A6" w:themeColor="background1" w:themeShade="A6"/>
                <w:szCs w:val="24"/>
              </w:rPr>
              <w:t>(</w:t>
            </w:r>
            <w:r w:rsidRPr="00E36384">
              <w:rPr>
                <w:rFonts w:ascii="標楷體" w:eastAsia="標楷體" w:hAnsi="標楷體" w:hint="eastAsia"/>
                <w:color w:val="A6A6A6" w:themeColor="background1" w:themeShade="A6"/>
                <w:szCs w:val="24"/>
              </w:rPr>
              <w:t>如規劃委任私立就業服務機構辦理就業服務事宜者，請提供預定委任內容，未規劃委任者免填</w:t>
            </w:r>
            <w:r>
              <w:rPr>
                <w:rFonts w:ascii="標楷體" w:eastAsia="標楷體" w:hAnsi="標楷體"/>
                <w:color w:val="A6A6A6" w:themeColor="background1" w:themeShade="A6"/>
                <w:szCs w:val="24"/>
              </w:rPr>
              <w:t>)</w:t>
            </w:r>
          </w:p>
        </w:tc>
      </w:tr>
      <w:tr w:rsidR="00247971" w:rsidRPr="00E36384" w14:paraId="0AC2C579" w14:textId="77777777"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14:paraId="61335EA5"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六、創新作為：（請就預定作為項目填寫）</w:t>
            </w:r>
          </w:p>
        </w:tc>
      </w:tr>
      <w:tr w:rsidR="00247971" w:rsidRPr="00E36384" w14:paraId="2F77FC37" w14:textId="77777777" w:rsidTr="00446CA6">
        <w:tc>
          <w:tcPr>
            <w:tcW w:w="2376" w:type="dxa"/>
            <w:tcBorders>
              <w:left w:val="thinThickSmallGap" w:sz="24" w:space="0" w:color="auto"/>
            </w:tcBorders>
          </w:tcPr>
          <w:p w14:paraId="6D1E6B27" w14:textId="77777777" w:rsidR="00247971" w:rsidRPr="00E36384" w:rsidRDefault="00247971" w:rsidP="00446CA6">
            <w:pPr>
              <w:spacing w:line="460" w:lineRule="exact"/>
              <w:rPr>
                <w:rFonts w:ascii="標楷體" w:eastAsia="標楷體" w:hAnsi="標楷體"/>
                <w:sz w:val="28"/>
                <w:szCs w:val="28"/>
              </w:rPr>
            </w:pPr>
            <w:r w:rsidRPr="00E36384">
              <w:rPr>
                <w:rFonts w:ascii="標楷體" w:eastAsia="標楷體" w:hAnsi="標楷體" w:hint="eastAsia"/>
                <w:sz w:val="28"/>
                <w:szCs w:val="28"/>
              </w:rPr>
              <w:t>有助提升本計畫外籍</w:t>
            </w:r>
            <w:r>
              <w:rPr>
                <w:rFonts w:ascii="標楷體" w:eastAsia="標楷體" w:hAnsi="標楷體" w:hint="eastAsia"/>
                <w:sz w:val="28"/>
                <w:szCs w:val="28"/>
              </w:rPr>
              <w:t>陪伴照顧服務工作者</w:t>
            </w:r>
            <w:r w:rsidRPr="00E36384">
              <w:rPr>
                <w:rFonts w:ascii="標楷體" w:eastAsia="標楷體" w:hAnsi="標楷體" w:hint="eastAsia"/>
                <w:sz w:val="28"/>
                <w:szCs w:val="28"/>
              </w:rPr>
              <w:t>或受聘僱人員勞動條件</w:t>
            </w:r>
          </w:p>
        </w:tc>
        <w:tc>
          <w:tcPr>
            <w:tcW w:w="6467" w:type="dxa"/>
            <w:tcBorders>
              <w:right w:val="thinThickSmallGap" w:sz="24" w:space="0" w:color="auto"/>
            </w:tcBorders>
          </w:tcPr>
          <w:p w14:paraId="430199D9" w14:textId="77777777"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14:paraId="58A31513" w14:textId="77777777" w:rsidTr="00446CA6">
        <w:tc>
          <w:tcPr>
            <w:tcW w:w="2376" w:type="dxa"/>
            <w:tcBorders>
              <w:left w:val="thinThickSmallGap" w:sz="24" w:space="0" w:color="auto"/>
            </w:tcBorders>
          </w:tcPr>
          <w:p w14:paraId="2913906A" w14:textId="77777777" w:rsidR="00247971" w:rsidRPr="00E36384" w:rsidRDefault="00247971" w:rsidP="00446CA6">
            <w:pPr>
              <w:spacing w:line="460" w:lineRule="exact"/>
              <w:rPr>
                <w:rFonts w:ascii="標楷體" w:eastAsia="標楷體" w:hAnsi="標楷體"/>
                <w:color w:val="A6A6A6" w:themeColor="background1" w:themeShade="A6"/>
                <w:sz w:val="28"/>
                <w:szCs w:val="28"/>
              </w:rPr>
            </w:pPr>
            <w:r w:rsidRPr="00E36384">
              <w:rPr>
                <w:rFonts w:ascii="標楷體" w:eastAsia="標楷體" w:hAnsi="標楷體" w:cs="新細明體" w:hint="eastAsia"/>
                <w:kern w:val="0"/>
                <w:sz w:val="28"/>
                <w:szCs w:val="28"/>
              </w:rPr>
              <w:t>協助經濟弱勢或偏遠地區之服務規劃</w:t>
            </w:r>
          </w:p>
        </w:tc>
        <w:tc>
          <w:tcPr>
            <w:tcW w:w="6467" w:type="dxa"/>
            <w:tcBorders>
              <w:right w:val="thinThickSmallGap" w:sz="24" w:space="0" w:color="auto"/>
            </w:tcBorders>
          </w:tcPr>
          <w:p w14:paraId="6E980274" w14:textId="77777777"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14:paraId="18ABF96F" w14:textId="77777777" w:rsidTr="00446CA6">
        <w:tc>
          <w:tcPr>
            <w:tcW w:w="2376" w:type="dxa"/>
            <w:tcBorders>
              <w:left w:val="thinThickSmallGap" w:sz="24" w:space="0" w:color="auto"/>
            </w:tcBorders>
          </w:tcPr>
          <w:p w14:paraId="036C5A57" w14:textId="77777777" w:rsidR="00247971" w:rsidRPr="00E36384" w:rsidRDefault="00247971" w:rsidP="00446CA6">
            <w:pPr>
              <w:widowControl/>
              <w:spacing w:line="460" w:lineRule="exact"/>
              <w:rPr>
                <w:rFonts w:ascii="標楷體" w:eastAsia="標楷體" w:hAnsi="標楷體"/>
                <w:color w:val="A6A6A6" w:themeColor="background1" w:themeShade="A6"/>
                <w:sz w:val="28"/>
                <w:szCs w:val="28"/>
              </w:rPr>
            </w:pPr>
            <w:r w:rsidRPr="00E36384">
              <w:rPr>
                <w:rFonts w:ascii="標楷體" w:eastAsia="標楷體" w:hAnsi="標楷體" w:cs="新細明體" w:hint="eastAsia"/>
                <w:kern w:val="0"/>
                <w:sz w:val="28"/>
                <w:szCs w:val="28"/>
              </w:rPr>
              <w:t>受委任之私立就業服務機構對本計畫</w:t>
            </w:r>
            <w:r>
              <w:rPr>
                <w:rFonts w:ascii="標楷體" w:eastAsia="標楷體" w:hAnsi="標楷體" w:cs="新細明體" w:hint="eastAsia"/>
                <w:kern w:val="0"/>
                <w:sz w:val="28"/>
                <w:szCs w:val="28"/>
              </w:rPr>
              <w:t>陪伴照顧服務工作者</w:t>
            </w:r>
            <w:r w:rsidRPr="00E36384">
              <w:rPr>
                <w:rFonts w:ascii="標楷體" w:eastAsia="標楷體" w:hAnsi="標楷體" w:cs="新細明體" w:hint="eastAsia"/>
                <w:kern w:val="0"/>
                <w:sz w:val="28"/>
                <w:szCs w:val="28"/>
              </w:rPr>
              <w:t>之服務</w:t>
            </w:r>
            <w:r w:rsidRPr="00E36384">
              <w:rPr>
                <w:rFonts w:ascii="標楷體" w:eastAsia="標楷體" w:hAnsi="標楷體" w:cs="新細明體" w:hint="eastAsia"/>
                <w:kern w:val="0"/>
                <w:sz w:val="28"/>
                <w:szCs w:val="28"/>
              </w:rPr>
              <w:lastRenderedPageBreak/>
              <w:t>費予以免收或減收</w:t>
            </w:r>
          </w:p>
        </w:tc>
        <w:tc>
          <w:tcPr>
            <w:tcW w:w="6467" w:type="dxa"/>
            <w:tcBorders>
              <w:right w:val="thinThickSmallGap" w:sz="24" w:space="0" w:color="auto"/>
            </w:tcBorders>
          </w:tcPr>
          <w:p w14:paraId="6ED26650" w14:textId="77777777"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14:paraId="10B66D90" w14:textId="77777777" w:rsidTr="00446CA6">
        <w:tc>
          <w:tcPr>
            <w:tcW w:w="2376" w:type="dxa"/>
            <w:tcBorders>
              <w:left w:val="thinThickSmallGap" w:sz="24" w:space="0" w:color="auto"/>
            </w:tcBorders>
          </w:tcPr>
          <w:p w14:paraId="188CE03B" w14:textId="77777777" w:rsidR="00247971" w:rsidRPr="00E36384" w:rsidRDefault="00247971" w:rsidP="00446CA6">
            <w:pPr>
              <w:spacing w:line="460" w:lineRule="exact"/>
              <w:rPr>
                <w:rFonts w:ascii="標楷體" w:eastAsia="標楷體" w:hAnsi="標楷體"/>
                <w:color w:val="A6A6A6" w:themeColor="background1" w:themeShade="A6"/>
                <w:sz w:val="28"/>
                <w:szCs w:val="28"/>
              </w:rPr>
            </w:pPr>
            <w:r w:rsidRPr="00E36384">
              <w:rPr>
                <w:rFonts w:ascii="標楷體" w:eastAsia="標楷體" w:hAnsi="標楷體" w:cs="新細明體" w:hint="eastAsia"/>
                <w:kern w:val="0"/>
                <w:sz w:val="28"/>
                <w:szCs w:val="28"/>
              </w:rPr>
              <w:t>雇主提供較現行規範更佳住宿或膳食環境</w:t>
            </w:r>
          </w:p>
        </w:tc>
        <w:tc>
          <w:tcPr>
            <w:tcW w:w="6467" w:type="dxa"/>
            <w:tcBorders>
              <w:right w:val="thinThickSmallGap" w:sz="24" w:space="0" w:color="auto"/>
            </w:tcBorders>
          </w:tcPr>
          <w:p w14:paraId="6F830728" w14:textId="77777777"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14:paraId="317D69EC" w14:textId="77777777" w:rsidTr="00446CA6">
        <w:tc>
          <w:tcPr>
            <w:tcW w:w="2376" w:type="dxa"/>
            <w:tcBorders>
              <w:left w:val="thinThickSmallGap" w:sz="24" w:space="0" w:color="auto"/>
            </w:tcBorders>
          </w:tcPr>
          <w:p w14:paraId="4195F3AC" w14:textId="77777777" w:rsidR="00247971" w:rsidRPr="00E36384" w:rsidRDefault="00247971" w:rsidP="00446CA6">
            <w:pPr>
              <w:spacing w:line="460" w:lineRule="exact"/>
              <w:rPr>
                <w:rFonts w:ascii="標楷體" w:eastAsia="標楷體" w:hAnsi="標楷體"/>
                <w:color w:val="A6A6A6" w:themeColor="background1" w:themeShade="A6"/>
                <w:sz w:val="28"/>
                <w:szCs w:val="28"/>
              </w:rPr>
            </w:pPr>
            <w:r w:rsidRPr="00E36384">
              <w:rPr>
                <w:rFonts w:ascii="標楷體" w:eastAsia="標楷體" w:hAnsi="標楷體" w:cs="新細明體" w:hint="eastAsia"/>
                <w:kern w:val="0"/>
                <w:sz w:val="28"/>
                <w:szCs w:val="28"/>
              </w:rPr>
              <w:t>提供專聘多語種之雙語人員</w:t>
            </w:r>
          </w:p>
        </w:tc>
        <w:tc>
          <w:tcPr>
            <w:tcW w:w="6467" w:type="dxa"/>
            <w:tcBorders>
              <w:right w:val="thinThickSmallGap" w:sz="24" w:space="0" w:color="auto"/>
            </w:tcBorders>
          </w:tcPr>
          <w:p w14:paraId="30B1D677" w14:textId="77777777"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14:paraId="7E27446F" w14:textId="77777777" w:rsidTr="00446CA6">
        <w:tc>
          <w:tcPr>
            <w:tcW w:w="2376" w:type="dxa"/>
            <w:tcBorders>
              <w:left w:val="thinThickSmallGap" w:sz="24" w:space="0" w:color="auto"/>
            </w:tcBorders>
          </w:tcPr>
          <w:p w14:paraId="335562A5" w14:textId="77777777" w:rsidR="00247971" w:rsidRPr="00E36384" w:rsidRDefault="00247971" w:rsidP="00446CA6">
            <w:pPr>
              <w:spacing w:line="460" w:lineRule="exact"/>
              <w:rPr>
                <w:rFonts w:ascii="標楷體" w:eastAsia="標楷體" w:hAnsi="標楷體" w:cs="新細明體"/>
                <w:kern w:val="0"/>
                <w:sz w:val="28"/>
                <w:szCs w:val="28"/>
              </w:rPr>
            </w:pPr>
            <w:r w:rsidRPr="00E36384">
              <w:rPr>
                <w:rFonts w:ascii="標楷體" w:eastAsia="標楷體" w:hAnsi="標楷體" w:cs="新細明體" w:hint="eastAsia"/>
                <w:kern w:val="0"/>
                <w:sz w:val="28"/>
                <w:szCs w:val="28"/>
              </w:rPr>
              <w:t>運用直接聘僱方式聘僱外國人</w:t>
            </w:r>
          </w:p>
        </w:tc>
        <w:tc>
          <w:tcPr>
            <w:tcW w:w="6467" w:type="dxa"/>
            <w:tcBorders>
              <w:right w:val="thinThickSmallGap" w:sz="24" w:space="0" w:color="auto"/>
            </w:tcBorders>
          </w:tcPr>
          <w:p w14:paraId="6DB61A99" w14:textId="77777777" w:rsidR="00247971" w:rsidRPr="00E36384" w:rsidRDefault="00247971" w:rsidP="00446CA6">
            <w:pPr>
              <w:spacing w:line="419" w:lineRule="exact"/>
              <w:rPr>
                <w:rFonts w:ascii="標楷體" w:eastAsia="標楷體" w:hAnsi="標楷體"/>
                <w:color w:val="A6A6A6" w:themeColor="background1" w:themeShade="A6"/>
                <w:sz w:val="28"/>
                <w:szCs w:val="28"/>
              </w:rPr>
            </w:pPr>
          </w:p>
        </w:tc>
      </w:tr>
      <w:tr w:rsidR="00247971" w:rsidRPr="00E36384" w14:paraId="1E0DEC6B" w14:textId="77777777" w:rsidTr="00446CA6">
        <w:tc>
          <w:tcPr>
            <w:tcW w:w="8843" w:type="dxa"/>
            <w:gridSpan w:val="2"/>
            <w:tcBorders>
              <w:left w:val="thinThickSmallGap" w:sz="24" w:space="0" w:color="auto"/>
              <w:right w:val="thinThickSmallGap" w:sz="24" w:space="0" w:color="auto"/>
            </w:tcBorders>
            <w:shd w:val="clear" w:color="auto" w:fill="D9D9D9" w:themeFill="background1" w:themeFillShade="D9"/>
          </w:tcPr>
          <w:p w14:paraId="4379430C"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hint="eastAsia"/>
                <w:sz w:val="28"/>
                <w:szCs w:val="28"/>
              </w:rPr>
              <w:t>七、其他事項：</w:t>
            </w:r>
          </w:p>
        </w:tc>
      </w:tr>
      <w:tr w:rsidR="00247971" w:rsidRPr="00E36384" w14:paraId="2D2F5969" w14:textId="77777777" w:rsidTr="00446CA6">
        <w:tc>
          <w:tcPr>
            <w:tcW w:w="8843" w:type="dxa"/>
            <w:gridSpan w:val="2"/>
            <w:tcBorders>
              <w:left w:val="thinThickSmallGap" w:sz="24" w:space="0" w:color="auto"/>
              <w:bottom w:val="thinThickSmallGap" w:sz="24" w:space="0" w:color="auto"/>
              <w:right w:val="thinThickSmallGap" w:sz="24" w:space="0" w:color="auto"/>
            </w:tcBorders>
          </w:tcPr>
          <w:p w14:paraId="17337C2C" w14:textId="77777777" w:rsidR="00247971" w:rsidRPr="00E36384" w:rsidRDefault="00247971" w:rsidP="00446CA6">
            <w:pPr>
              <w:spacing w:line="419" w:lineRule="exact"/>
              <w:rPr>
                <w:rFonts w:ascii="標楷體" w:eastAsia="標楷體" w:hAnsi="標楷體"/>
                <w:sz w:val="28"/>
                <w:szCs w:val="28"/>
              </w:rPr>
            </w:pPr>
            <w:r w:rsidRPr="00E36384">
              <w:rPr>
                <w:rFonts w:ascii="標楷體" w:eastAsia="標楷體" w:hAnsi="標楷體"/>
                <w:color w:val="A6A6A6" w:themeColor="background1" w:themeShade="A6"/>
                <w:sz w:val="28"/>
                <w:szCs w:val="28"/>
              </w:rPr>
              <w:t>(</w:t>
            </w:r>
            <w:r w:rsidRPr="00E36384">
              <w:rPr>
                <w:rFonts w:ascii="標楷體" w:eastAsia="標楷體" w:hAnsi="標楷體" w:hint="eastAsia"/>
                <w:color w:val="A6A6A6" w:themeColor="background1" w:themeShade="A6"/>
                <w:sz w:val="28"/>
                <w:szCs w:val="28"/>
              </w:rPr>
              <w:t>其他規劃或說明</w:t>
            </w:r>
            <w:r w:rsidRPr="00E36384">
              <w:rPr>
                <w:rFonts w:ascii="標楷體" w:eastAsia="標楷體" w:hAnsi="標楷體"/>
                <w:color w:val="A6A6A6" w:themeColor="background1" w:themeShade="A6"/>
                <w:sz w:val="28"/>
                <w:szCs w:val="28"/>
              </w:rPr>
              <w:t>)</w:t>
            </w:r>
          </w:p>
        </w:tc>
      </w:tr>
    </w:tbl>
    <w:p w14:paraId="0C85D82E" w14:textId="77777777" w:rsidR="00247971" w:rsidRPr="00E36384" w:rsidRDefault="00247971" w:rsidP="00247971">
      <w:pPr>
        <w:spacing w:line="419" w:lineRule="exact"/>
        <w:rPr>
          <w:rFonts w:ascii="標楷體" w:eastAsia="標楷體" w:hAnsi="標楷體"/>
          <w:sz w:val="22"/>
          <w:szCs w:val="24"/>
        </w:rPr>
      </w:pPr>
      <w:r w:rsidRPr="00E36384">
        <w:rPr>
          <w:rFonts w:ascii="標楷體" w:eastAsia="標楷體" w:hAnsi="標楷體"/>
          <w:sz w:val="22"/>
          <w:szCs w:val="24"/>
        </w:rPr>
        <w:t>(</w:t>
      </w:r>
      <w:r w:rsidRPr="00E36384">
        <w:rPr>
          <w:rFonts w:ascii="標楷體" w:eastAsia="標楷體" w:hAnsi="標楷體" w:hint="eastAsia"/>
          <w:sz w:val="22"/>
          <w:szCs w:val="24"/>
        </w:rPr>
        <w:t>請使用</w:t>
      </w:r>
      <w:r w:rsidRPr="00E36384">
        <w:rPr>
          <w:rFonts w:ascii="標楷體" w:eastAsia="標楷體" w:hAnsi="標楷體"/>
          <w:sz w:val="22"/>
          <w:szCs w:val="24"/>
        </w:rPr>
        <w:t>Word</w:t>
      </w:r>
      <w:r w:rsidRPr="00E36384">
        <w:rPr>
          <w:rFonts w:ascii="標楷體" w:eastAsia="標楷體" w:hAnsi="標楷體" w:hint="eastAsia"/>
          <w:sz w:val="22"/>
          <w:szCs w:val="24"/>
        </w:rPr>
        <w:t>撰寫、標楷體、字型大小</w:t>
      </w:r>
      <w:r w:rsidRPr="00E36384">
        <w:rPr>
          <w:rFonts w:ascii="標楷體" w:eastAsia="標楷體" w:hAnsi="標楷體"/>
          <w:sz w:val="22"/>
          <w:szCs w:val="24"/>
        </w:rPr>
        <w:t>14</w:t>
      </w:r>
      <w:r w:rsidRPr="00E36384">
        <w:rPr>
          <w:rFonts w:ascii="標楷體" w:eastAsia="標楷體" w:hAnsi="標楷體" w:hint="eastAsia"/>
          <w:sz w:val="22"/>
          <w:szCs w:val="24"/>
        </w:rPr>
        <w:t>、邊界</w:t>
      </w:r>
      <w:r w:rsidRPr="00E36384">
        <w:rPr>
          <w:rFonts w:ascii="標楷體" w:eastAsia="標楷體" w:hAnsi="標楷體"/>
          <w:sz w:val="22"/>
          <w:szCs w:val="24"/>
        </w:rPr>
        <w:t>2cm</w:t>
      </w:r>
      <w:r w:rsidRPr="00E36384">
        <w:rPr>
          <w:rFonts w:ascii="標楷體" w:eastAsia="標楷體" w:hAnsi="標楷體" w:hint="eastAsia"/>
          <w:sz w:val="22"/>
          <w:szCs w:val="24"/>
        </w:rPr>
        <w:t>、固定行高</w:t>
      </w:r>
      <w:r w:rsidRPr="00E36384">
        <w:rPr>
          <w:rFonts w:ascii="標楷體" w:eastAsia="標楷體" w:hAnsi="標楷體"/>
          <w:sz w:val="22"/>
          <w:szCs w:val="24"/>
        </w:rPr>
        <w:t>25</w:t>
      </w:r>
      <w:r w:rsidRPr="00E36384">
        <w:rPr>
          <w:rFonts w:ascii="標楷體" w:eastAsia="標楷體" w:hAnsi="標楷體" w:hint="eastAsia"/>
          <w:sz w:val="22"/>
          <w:szCs w:val="24"/>
        </w:rPr>
        <w:t>點、限</w:t>
      </w:r>
      <w:r w:rsidRPr="00E36384">
        <w:rPr>
          <w:rFonts w:ascii="標楷體" w:eastAsia="標楷體" w:hAnsi="標楷體"/>
          <w:sz w:val="22"/>
          <w:szCs w:val="24"/>
        </w:rPr>
        <w:t>20</w:t>
      </w:r>
      <w:r w:rsidRPr="00E36384">
        <w:rPr>
          <w:rFonts w:ascii="標楷體" w:eastAsia="標楷體" w:hAnsi="標楷體" w:hint="eastAsia"/>
          <w:sz w:val="22"/>
          <w:szCs w:val="24"/>
        </w:rPr>
        <w:t>頁以內。</w:t>
      </w:r>
      <w:r w:rsidRPr="00E36384">
        <w:rPr>
          <w:rFonts w:ascii="標楷體" w:eastAsia="標楷體" w:hAnsi="標楷體"/>
          <w:sz w:val="22"/>
          <w:szCs w:val="24"/>
        </w:rPr>
        <w:t>)</w:t>
      </w:r>
    </w:p>
    <w:p w14:paraId="05C317AF" w14:textId="77777777" w:rsidR="00247971" w:rsidRPr="00E36384" w:rsidRDefault="00247971" w:rsidP="00247971">
      <w:pPr>
        <w:spacing w:line="419" w:lineRule="exact"/>
        <w:rPr>
          <w:rFonts w:ascii="標楷體" w:eastAsia="標楷體" w:hAnsi="標楷體"/>
          <w:szCs w:val="24"/>
        </w:rPr>
      </w:pPr>
      <w:r w:rsidRPr="00E36384">
        <w:rPr>
          <w:rFonts w:ascii="標楷體" w:eastAsia="標楷體" w:hAnsi="標楷體"/>
          <w:szCs w:val="24"/>
        </w:rPr>
        <w:t>(</w:t>
      </w:r>
      <w:r w:rsidRPr="00E36384">
        <w:rPr>
          <w:rFonts w:ascii="標楷體" w:eastAsia="標楷體" w:hAnsi="標楷體" w:hint="eastAsia"/>
          <w:szCs w:val="24"/>
        </w:rPr>
        <w:t>淺灰色文字為該項填表說明，撰寫時請將之刪除。</w:t>
      </w:r>
      <w:r w:rsidRPr="00E36384">
        <w:rPr>
          <w:rFonts w:ascii="標楷體" w:eastAsia="標楷體" w:hAnsi="標楷體"/>
          <w:szCs w:val="24"/>
        </w:rPr>
        <w:t>)</w:t>
      </w:r>
    </w:p>
    <w:p w14:paraId="2870462E" w14:textId="77777777" w:rsidR="00AE3E1A" w:rsidRPr="00247971" w:rsidRDefault="00AE3E1A" w:rsidP="00247971"/>
    <w:sectPr w:rsidR="00AE3E1A" w:rsidRPr="00247971" w:rsidSect="00EA72E4">
      <w:footerReference w:type="default" r:id="rId7"/>
      <w:pgSz w:w="11906" w:h="16838"/>
      <w:pgMar w:top="1418" w:right="1418" w:bottom="1418" w:left="1701" w:header="851" w:footer="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E683" w14:textId="77777777" w:rsidR="000C7B49" w:rsidRDefault="000C7B49" w:rsidP="007913BC">
      <w:r>
        <w:separator/>
      </w:r>
    </w:p>
  </w:endnote>
  <w:endnote w:type="continuationSeparator" w:id="0">
    <w:p w14:paraId="486F5157" w14:textId="77777777" w:rsidR="000C7B49" w:rsidRDefault="000C7B49" w:rsidP="0079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25476"/>
      <w:docPartObj>
        <w:docPartGallery w:val="Page Numbers (Bottom of Page)"/>
        <w:docPartUnique/>
      </w:docPartObj>
    </w:sdtPr>
    <w:sdtEndPr/>
    <w:sdtContent>
      <w:p w14:paraId="4FB6A596" w14:textId="77777777" w:rsidR="00EA72E4" w:rsidRDefault="00EA72E4">
        <w:pPr>
          <w:pStyle w:val="a8"/>
          <w:jc w:val="center"/>
        </w:pPr>
        <w:r>
          <w:fldChar w:fldCharType="begin"/>
        </w:r>
        <w:r>
          <w:instrText>PAGE   \* MERGEFORMAT</w:instrText>
        </w:r>
        <w:r>
          <w:fldChar w:fldCharType="separate"/>
        </w:r>
        <w:r w:rsidR="00247971" w:rsidRPr="00247971">
          <w:rPr>
            <w:noProof/>
            <w:lang w:val="zh-TW"/>
          </w:rPr>
          <w:t>4</w:t>
        </w:r>
        <w:r>
          <w:fldChar w:fldCharType="end"/>
        </w:r>
      </w:p>
    </w:sdtContent>
  </w:sdt>
  <w:p w14:paraId="2CFB4D93" w14:textId="77777777" w:rsidR="00EA72E4" w:rsidRDefault="00EA72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A23B" w14:textId="77777777" w:rsidR="000C7B49" w:rsidRDefault="000C7B49" w:rsidP="007913BC">
      <w:r>
        <w:separator/>
      </w:r>
    </w:p>
  </w:footnote>
  <w:footnote w:type="continuationSeparator" w:id="0">
    <w:p w14:paraId="27B4CF40" w14:textId="77777777" w:rsidR="000C7B49" w:rsidRDefault="000C7B49" w:rsidP="0079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307E"/>
    <w:multiLevelType w:val="hybridMultilevel"/>
    <w:tmpl w:val="80D00D1C"/>
    <w:lvl w:ilvl="0" w:tplc="A9F235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6B7A56"/>
    <w:multiLevelType w:val="hybridMultilevel"/>
    <w:tmpl w:val="0BD64A68"/>
    <w:lvl w:ilvl="0" w:tplc="3C9EC94C">
      <w:start w:val="1"/>
      <w:numFmt w:val="decimal"/>
      <w:suff w:val="nothing"/>
      <w:lvlText w:val="%1."/>
      <w:lvlJc w:val="left"/>
      <w:pPr>
        <w:ind w:left="893"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79B73D7E"/>
    <w:multiLevelType w:val="hybridMultilevel"/>
    <w:tmpl w:val="CF84993C"/>
    <w:lvl w:ilvl="0" w:tplc="0FAC93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EF"/>
    <w:rsid w:val="000C7B49"/>
    <w:rsid w:val="0013750F"/>
    <w:rsid w:val="00147470"/>
    <w:rsid w:val="00247971"/>
    <w:rsid w:val="003A21EF"/>
    <w:rsid w:val="0042432A"/>
    <w:rsid w:val="00627DB6"/>
    <w:rsid w:val="007913BC"/>
    <w:rsid w:val="0088302E"/>
    <w:rsid w:val="00944168"/>
    <w:rsid w:val="00971CE1"/>
    <w:rsid w:val="00A1046F"/>
    <w:rsid w:val="00A37DEE"/>
    <w:rsid w:val="00AE3E1A"/>
    <w:rsid w:val="00B32AAC"/>
    <w:rsid w:val="00B378AF"/>
    <w:rsid w:val="00C143C4"/>
    <w:rsid w:val="00D33C02"/>
    <w:rsid w:val="00DA722A"/>
    <w:rsid w:val="00EA72E4"/>
    <w:rsid w:val="00ED6933"/>
    <w:rsid w:val="00ED7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9A6D6"/>
  <w15:chartTrackingRefBased/>
  <w15:docId w15:val="{CF2B91C6-620F-4BDD-93F7-B8AC902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1EF"/>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8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143C4"/>
    <w:pPr>
      <w:ind w:leftChars="200" w:left="480"/>
    </w:pPr>
  </w:style>
  <w:style w:type="character" w:customStyle="1" w:styleId="a5">
    <w:name w:val="清單段落 字元"/>
    <w:link w:val="a4"/>
    <w:uiPriority w:val="34"/>
    <w:locked/>
    <w:rsid w:val="00C143C4"/>
    <w:rPr>
      <w:rFonts w:cs="Times New Roman"/>
    </w:rPr>
  </w:style>
  <w:style w:type="paragraph" w:styleId="a6">
    <w:name w:val="header"/>
    <w:basedOn w:val="a"/>
    <w:link w:val="a7"/>
    <w:uiPriority w:val="99"/>
    <w:unhideWhenUsed/>
    <w:rsid w:val="007913BC"/>
    <w:pPr>
      <w:tabs>
        <w:tab w:val="center" w:pos="4153"/>
        <w:tab w:val="right" w:pos="8306"/>
      </w:tabs>
      <w:snapToGrid w:val="0"/>
    </w:pPr>
    <w:rPr>
      <w:sz w:val="20"/>
      <w:szCs w:val="20"/>
    </w:rPr>
  </w:style>
  <w:style w:type="character" w:customStyle="1" w:styleId="a7">
    <w:name w:val="頁首 字元"/>
    <w:basedOn w:val="a0"/>
    <w:link w:val="a6"/>
    <w:uiPriority w:val="99"/>
    <w:rsid w:val="007913BC"/>
    <w:rPr>
      <w:rFonts w:cs="Times New Roman"/>
      <w:sz w:val="20"/>
      <w:szCs w:val="20"/>
    </w:rPr>
  </w:style>
  <w:style w:type="paragraph" w:styleId="a8">
    <w:name w:val="footer"/>
    <w:basedOn w:val="a"/>
    <w:link w:val="a9"/>
    <w:uiPriority w:val="99"/>
    <w:unhideWhenUsed/>
    <w:rsid w:val="007913BC"/>
    <w:pPr>
      <w:tabs>
        <w:tab w:val="center" w:pos="4153"/>
        <w:tab w:val="right" w:pos="8306"/>
      </w:tabs>
      <w:snapToGrid w:val="0"/>
    </w:pPr>
    <w:rPr>
      <w:sz w:val="20"/>
      <w:szCs w:val="20"/>
    </w:rPr>
  </w:style>
  <w:style w:type="character" w:customStyle="1" w:styleId="a9">
    <w:name w:val="頁尾 字元"/>
    <w:basedOn w:val="a0"/>
    <w:link w:val="a8"/>
    <w:uiPriority w:val="99"/>
    <w:rsid w:val="007913B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1004</Characters>
  <Application>Microsoft Office Word</Application>
  <DocSecurity>0</DocSecurity>
  <Lines>91</Lines>
  <Paragraphs>105</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許嘉云</dc:creator>
  <cp:keywords/>
  <dc:description/>
  <cp:lastModifiedBy>adamlee</cp:lastModifiedBy>
  <cp:revision>2</cp:revision>
  <cp:lastPrinted>2024-11-08T02:55:00Z</cp:lastPrinted>
  <dcterms:created xsi:type="dcterms:W3CDTF">2024-11-16T07:17:00Z</dcterms:created>
  <dcterms:modified xsi:type="dcterms:W3CDTF">2024-11-16T07:17:00Z</dcterms:modified>
</cp:coreProperties>
</file>